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AC5F7" w14:textId="77777777" w:rsidR="00137169" w:rsidRPr="00137169" w:rsidRDefault="00137169" w:rsidP="00DE1172">
      <w:pPr>
        <w:spacing w:before="120" w:after="120"/>
        <w:jc w:val="center"/>
        <w:rPr>
          <w:rFonts w:ascii="Arial" w:hAnsi="Arial" w:cs="Arial"/>
          <w:sz w:val="22"/>
          <w:szCs w:val="22"/>
        </w:rPr>
      </w:pPr>
    </w:p>
    <w:p w14:paraId="00494AE8" w14:textId="748DB049" w:rsidR="00387B0A" w:rsidRPr="00700C3C" w:rsidRDefault="00387B0A" w:rsidP="00387B0A">
      <w:pPr>
        <w:spacing w:before="120" w:after="120"/>
        <w:rPr>
          <w:rFonts w:ascii="Arial" w:hAnsi="Arial" w:cs="Arial"/>
          <w:b/>
          <w:bCs/>
        </w:rPr>
      </w:pPr>
      <w:r w:rsidRPr="00700C3C">
        <w:rPr>
          <w:rFonts w:ascii="Arial" w:hAnsi="Arial" w:cs="Arial"/>
          <w:b/>
          <w:bCs/>
        </w:rPr>
        <w:t>CUP</w:t>
      </w:r>
      <w:r w:rsidRPr="00700C3C">
        <w:rPr>
          <w:rFonts w:ascii="Arial" w:hAnsi="Arial" w:cs="Arial"/>
          <w:b/>
        </w:rPr>
        <w:t xml:space="preserve"> </w:t>
      </w:r>
      <w:r w:rsidR="000E132E" w:rsidRPr="000E132E">
        <w:rPr>
          <w:rFonts w:ascii="Arial" w:hAnsi="Arial" w:cs="Arial"/>
          <w:b/>
        </w:rPr>
        <w:t>G46C23000100001</w:t>
      </w:r>
    </w:p>
    <w:p w14:paraId="77570DD7" w14:textId="19141220" w:rsidR="00D663CF" w:rsidRPr="001A3611" w:rsidRDefault="00387B0A" w:rsidP="00D663CF">
      <w:pPr>
        <w:rPr>
          <w:rFonts w:ascii="Arial" w:eastAsia="Arial" w:hAnsi="Arial" w:cs="Arial"/>
        </w:rPr>
      </w:pPr>
      <w:r w:rsidRPr="00700C3C">
        <w:rPr>
          <w:rFonts w:ascii="Arial" w:hAnsi="Arial" w:cs="Arial"/>
          <w:b/>
          <w:bCs/>
        </w:rPr>
        <w:t xml:space="preserve">CIG </w:t>
      </w:r>
      <w:r w:rsidR="000E132E" w:rsidRPr="000E132E">
        <w:rPr>
          <w:rFonts w:ascii="Arial" w:hAnsi="Arial" w:cs="Arial"/>
          <w:b/>
          <w:bCs/>
        </w:rPr>
        <w:t>A000C90EBC</w:t>
      </w:r>
    </w:p>
    <w:p w14:paraId="141F438E" w14:textId="61BADE0D" w:rsidR="00210EAD" w:rsidRPr="00700C3C" w:rsidRDefault="00210EAD" w:rsidP="00D663CF">
      <w:pPr>
        <w:spacing w:before="120" w:after="120"/>
        <w:rPr>
          <w:rFonts w:ascii="Arial" w:hAnsi="Arial" w:cs="Arial"/>
          <w:b/>
        </w:rPr>
      </w:pPr>
    </w:p>
    <w:p w14:paraId="0E6F624E" w14:textId="77777777" w:rsidR="0059669E" w:rsidRPr="00700C3C" w:rsidRDefault="0059669E" w:rsidP="00DE1172">
      <w:pPr>
        <w:spacing w:before="120" w:after="120"/>
        <w:jc w:val="center"/>
        <w:rPr>
          <w:rFonts w:ascii="Arial" w:hAnsi="Arial" w:cs="Arial"/>
          <w:b/>
        </w:rPr>
      </w:pPr>
      <w:r w:rsidRPr="00700C3C">
        <w:rPr>
          <w:rFonts w:ascii="Arial" w:hAnsi="Arial" w:cs="Arial"/>
          <w:b/>
        </w:rPr>
        <w:t xml:space="preserve">CONTRATTO </w:t>
      </w:r>
    </w:p>
    <w:p w14:paraId="42DFF33D" w14:textId="676CA772" w:rsidR="00AE7063" w:rsidRPr="00700C3C" w:rsidRDefault="00C20645" w:rsidP="00AE7063">
      <w:pPr>
        <w:spacing w:before="6"/>
        <w:rPr>
          <w:rFonts w:ascii="Arial" w:hAnsi="Arial" w:cs="Arial"/>
        </w:rPr>
      </w:pPr>
      <w:r w:rsidRPr="00700C3C">
        <w:rPr>
          <w:rFonts w:ascii="Arial" w:hAnsi="Arial" w:cs="Arial"/>
        </w:rPr>
        <w:t xml:space="preserve">per </w:t>
      </w:r>
      <w:r w:rsidR="00086470" w:rsidRPr="00700C3C">
        <w:rPr>
          <w:rFonts w:ascii="Arial" w:hAnsi="Arial" w:cs="Arial"/>
        </w:rPr>
        <w:t xml:space="preserve">l’affidamento dei </w:t>
      </w:r>
      <w:r w:rsidR="00E40258" w:rsidRPr="00E40258">
        <w:rPr>
          <w:rFonts w:ascii="Arial" w:hAnsi="Arial" w:cs="Arial"/>
        </w:rPr>
        <w:t>servizi</w:t>
      </w:r>
      <w:r w:rsidR="0073694A">
        <w:rPr>
          <w:rFonts w:ascii="Arial" w:hAnsi="Arial" w:cs="Arial"/>
        </w:rPr>
        <w:t xml:space="preserve"> </w:t>
      </w:r>
      <w:r w:rsidR="0073694A" w:rsidRPr="0073694A">
        <w:rPr>
          <w:rFonts w:ascii="Arial" w:hAnsi="Arial" w:cs="Arial"/>
        </w:rPr>
        <w:t>attinenti l’architettura e l’ingegneria per la progettazione di fattibilità tecnico economica ed esecutiva da redigere e restituire in modalità BIM, coordinamento della sicurezza in fase di progettazione ed incarico opzionale di direzione lavori, coordinamento della sicurezza in fase di esecu</w:t>
      </w:r>
      <w:r w:rsidR="00B25CE9">
        <w:rPr>
          <w:rFonts w:ascii="Arial" w:hAnsi="Arial" w:cs="Arial"/>
        </w:rPr>
        <w:t>zione, contabilità dei lavori ed</w:t>
      </w:r>
      <w:r w:rsidR="0073694A" w:rsidRPr="0073694A">
        <w:rPr>
          <w:rFonts w:ascii="Arial" w:hAnsi="Arial" w:cs="Arial"/>
        </w:rPr>
        <w:t xml:space="preserve"> aggiornamento catastale, finalizzati ai lavori di miglioramento sismico ed efficientamento energetico della Prefettura di Frosinone sita in Piazza della Libertà, 14 </w:t>
      </w:r>
      <w:r w:rsidR="0073694A">
        <w:rPr>
          <w:rFonts w:ascii="Arial" w:hAnsi="Arial" w:cs="Arial"/>
        </w:rPr>
        <w:t>Frosinone (FR) - scheda FRD0007</w:t>
      </w:r>
      <w:r w:rsidR="00E40258" w:rsidRPr="00E40258">
        <w:rPr>
          <w:rFonts w:ascii="Arial" w:hAnsi="Arial" w:cs="Arial"/>
        </w:rPr>
        <w:t>.</w:t>
      </w:r>
    </w:p>
    <w:p w14:paraId="24833DE2" w14:textId="77777777" w:rsidR="00137169" w:rsidRPr="00700C3C" w:rsidRDefault="00AE7063" w:rsidP="00AE7063">
      <w:pPr>
        <w:spacing w:before="6"/>
        <w:ind w:left="4248"/>
        <w:rPr>
          <w:rFonts w:ascii="Arial" w:hAnsi="Arial" w:cs="Arial"/>
          <w:b/>
        </w:rPr>
      </w:pPr>
      <w:r w:rsidRPr="00700C3C">
        <w:rPr>
          <w:rFonts w:ascii="Arial" w:hAnsi="Arial" w:cs="Arial"/>
        </w:rPr>
        <w:t xml:space="preserve">    </w:t>
      </w:r>
      <w:r w:rsidR="00210EAD" w:rsidRPr="00700C3C">
        <w:rPr>
          <w:rFonts w:ascii="Arial" w:hAnsi="Arial" w:cs="Arial"/>
          <w:b/>
        </w:rPr>
        <w:t>TRA</w:t>
      </w:r>
    </w:p>
    <w:p w14:paraId="59E9CEF5" w14:textId="051C074D" w:rsidR="00A13EE5" w:rsidRPr="00700C3C" w:rsidRDefault="00A13EE5" w:rsidP="00387B0A">
      <w:pPr>
        <w:spacing w:before="6"/>
        <w:rPr>
          <w:rFonts w:ascii="Arial" w:hAnsi="Arial" w:cs="Arial"/>
        </w:rPr>
      </w:pPr>
      <w:r w:rsidRPr="00700C3C">
        <w:rPr>
          <w:rFonts w:ascii="Arial" w:hAnsi="Arial" w:cs="Arial"/>
          <w:b/>
          <w:bCs/>
          <w:iCs/>
        </w:rPr>
        <w:t>XXXXXX nato a XXXXX (XX) il XX/XX/XXXX</w:t>
      </w:r>
      <w:r w:rsidRPr="00700C3C">
        <w:rPr>
          <w:rFonts w:ascii="Arial" w:hAnsi="Arial" w:cs="Arial"/>
          <w:bCs/>
          <w:iCs/>
        </w:rPr>
        <w:t xml:space="preserve">, codice fiscale XXXXXXXXXXX, in qualità di  Direttore pro tempore della Direzione Regionale Lazio, in rappresentanza dell’Agenzia del Demanio (di seguito anche “Agenzia” o “Stazione Appaltante”) – Codice Fiscale n. 06340981007 - con sede in Roma – Via Barberini, n. 38 e domiciliato per la carica presso la Direzione Regionale Lazio, via Piacenza n. 3, (di seguito anche “Direzione”), </w:t>
      </w:r>
      <w:proofErr w:type="spellStart"/>
      <w:r w:rsidRPr="00700C3C">
        <w:rPr>
          <w:rFonts w:ascii="Arial" w:hAnsi="Arial" w:cs="Arial"/>
          <w:bCs/>
          <w:iCs/>
        </w:rPr>
        <w:t>pec</w:t>
      </w:r>
      <w:proofErr w:type="spellEnd"/>
      <w:r w:rsidRPr="00700C3C">
        <w:rPr>
          <w:rFonts w:ascii="Arial" w:hAnsi="Arial" w:cs="Arial"/>
          <w:bCs/>
          <w:iCs/>
        </w:rPr>
        <w:t xml:space="preserve">: dre_lazio@pce.agenziademanio.it, munito dei necessari poteri </w:t>
      </w:r>
      <w:r w:rsidR="002C071E" w:rsidRPr="00700C3C">
        <w:rPr>
          <w:rFonts w:ascii="Arial" w:hAnsi="Arial" w:cs="Arial"/>
          <w:bCs/>
          <w:iCs/>
        </w:rPr>
        <w:t>attribuiti dal Regolamento di Amministrazione e Contabilità dell’Agenzia del Demanio, deliberato dal Comitato di Gestione in data 12 Ottobre 2021, approvato dal Ministero dell’Economia e delle Finanze in data 26 novembre 2021, con condizioni recepite dal Comitato di Gestione in data 07 dicembre 2021, pubblicato sul sito istituzionale dell’Agenzia del Demanio in data 17 dicembre 2021 e comunicato sulla Gazzetta Ufficiale n. 309 del 30 dicembre 2021, e dalla determinazione del Direttore</w:t>
      </w:r>
      <w:r w:rsidR="00E116ED">
        <w:rPr>
          <w:rFonts w:ascii="Arial" w:hAnsi="Arial" w:cs="Arial"/>
          <w:bCs/>
          <w:iCs/>
        </w:rPr>
        <w:t xml:space="preserve"> dell’Agenzia del Demanio n. 106</w:t>
      </w:r>
      <w:r w:rsidR="002C071E" w:rsidRPr="00700C3C">
        <w:rPr>
          <w:rFonts w:ascii="Arial" w:hAnsi="Arial" w:cs="Arial"/>
          <w:bCs/>
          <w:iCs/>
        </w:rPr>
        <w:t xml:space="preserve"> del </w:t>
      </w:r>
      <w:r w:rsidR="00E116ED">
        <w:rPr>
          <w:rFonts w:ascii="Arial" w:hAnsi="Arial" w:cs="Arial"/>
          <w:bCs/>
          <w:iCs/>
        </w:rPr>
        <w:t>14 luglio</w:t>
      </w:r>
      <w:r w:rsidR="002C071E" w:rsidRPr="00700C3C">
        <w:rPr>
          <w:rFonts w:ascii="Arial" w:hAnsi="Arial" w:cs="Arial"/>
          <w:bCs/>
          <w:iCs/>
        </w:rPr>
        <w:t xml:space="preserve"> 2023, nonché in virtù della comunicazione organizzativa n. 12 del 27 gennaio 2023</w:t>
      </w:r>
    </w:p>
    <w:p w14:paraId="79B56E42" w14:textId="77777777" w:rsidR="00387B0A" w:rsidRPr="00700C3C" w:rsidRDefault="00387B0A" w:rsidP="00387B0A">
      <w:pPr>
        <w:spacing w:before="6"/>
        <w:rPr>
          <w:rFonts w:ascii="Arial" w:hAnsi="Arial" w:cs="Arial"/>
        </w:rPr>
      </w:pPr>
    </w:p>
    <w:p w14:paraId="4053D156" w14:textId="77777777" w:rsidR="00A13EE5" w:rsidRPr="00700C3C" w:rsidRDefault="00A13EE5" w:rsidP="00387B0A">
      <w:pPr>
        <w:spacing w:before="6"/>
        <w:rPr>
          <w:rFonts w:ascii="Arial" w:hAnsi="Arial" w:cs="Arial"/>
        </w:rPr>
      </w:pP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rPr>
        <w:tab/>
      </w:r>
      <w:r w:rsidRPr="00700C3C">
        <w:rPr>
          <w:rFonts w:ascii="Arial" w:hAnsi="Arial" w:cs="Arial"/>
          <w:b/>
        </w:rPr>
        <w:t xml:space="preserve">E </w:t>
      </w:r>
    </w:p>
    <w:p w14:paraId="6A92B7B7" w14:textId="77777777" w:rsidR="00387B0A" w:rsidRPr="00700C3C" w:rsidRDefault="00387B0A" w:rsidP="00387B0A">
      <w:pPr>
        <w:spacing w:before="6"/>
        <w:rPr>
          <w:rFonts w:ascii="Arial" w:hAnsi="Arial" w:cs="Arial"/>
        </w:rPr>
      </w:pPr>
      <w:r w:rsidRPr="00700C3C">
        <w:rPr>
          <w:rFonts w:ascii="Arial" w:hAnsi="Arial" w:cs="Arial"/>
        </w:rPr>
        <w:t xml:space="preserve">- XX nato a XX il XX/XX/XXXX, il quale interviene al presente atto non in proprio ma in qualità di legale rappresentante della XX, </w:t>
      </w:r>
    </w:p>
    <w:p w14:paraId="199EE1C4" w14:textId="77777777" w:rsidR="00210EAD" w:rsidRPr="00700C3C" w:rsidRDefault="00210EAD" w:rsidP="00387B0A">
      <w:pPr>
        <w:pStyle w:val="Paragrafoelenco"/>
        <w:spacing w:before="120" w:after="120"/>
        <w:ind w:left="567"/>
        <w:contextualSpacing w:val="0"/>
        <w:jc w:val="center"/>
        <w:rPr>
          <w:rFonts w:ascii="Arial" w:hAnsi="Arial" w:cs="Arial"/>
          <w:b/>
        </w:rPr>
      </w:pPr>
      <w:r w:rsidRPr="00700C3C">
        <w:rPr>
          <w:rFonts w:ascii="Arial" w:hAnsi="Arial" w:cs="Arial"/>
          <w:b/>
        </w:rPr>
        <w:t>PREMESSO CHE</w:t>
      </w:r>
    </w:p>
    <w:p w14:paraId="7F47E076" w14:textId="68B306EA" w:rsidR="00387B0A" w:rsidRPr="00700C3C" w:rsidRDefault="00387B0A" w:rsidP="00FD7D70">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L’Agenzia del Demanio, Direzione Regionale L</w:t>
      </w:r>
      <w:r w:rsidR="007B0BE0" w:rsidRPr="00700C3C">
        <w:rPr>
          <w:rFonts w:ascii="Arial" w:hAnsi="Arial" w:cs="Arial"/>
        </w:rPr>
        <w:t xml:space="preserve">azio ha necessità di affidare </w:t>
      </w:r>
      <w:r w:rsidR="006A1911" w:rsidRPr="006A1911">
        <w:rPr>
          <w:rFonts w:ascii="Arial" w:hAnsi="Arial" w:cs="Arial"/>
        </w:rPr>
        <w:t>dei servizi attinenti l’architettura e l’ingegneria</w:t>
      </w:r>
      <w:r w:rsidR="00361479" w:rsidRPr="00FD7D70">
        <w:rPr>
          <w:rFonts w:ascii="Arial" w:hAnsi="Arial" w:cs="Arial"/>
        </w:rPr>
        <w:t xml:space="preserve"> </w:t>
      </w:r>
      <w:r w:rsidR="00361479" w:rsidRPr="00361479">
        <w:rPr>
          <w:rFonts w:ascii="Arial" w:hAnsi="Arial" w:cs="Arial"/>
        </w:rPr>
        <w:t>per la progettazione di fattibilità tecnico economica ed esecutiva da redigere e restituire in modalità BIM, coordinamento della sicurezza in fase di progettazione ed incarico opzionale di direzione lavori, coordinamento della sicurezza in fase di esecuzione, contabilità dei lavori ed aggiornamento catastale, finalizzati ai lavori di miglioramento sismico ed efficientamento energetico della Prefettura di Frosinone sita in Piazza della Libertà, 14 Frosinone (FR) - scheda FRD0007.</w:t>
      </w:r>
      <w:r w:rsidR="00361479">
        <w:rPr>
          <w:rFonts w:ascii="Arial" w:hAnsi="Arial" w:cs="Arial"/>
        </w:rPr>
        <w:t xml:space="preserve"> </w:t>
      </w:r>
      <w:r w:rsidRPr="00700C3C">
        <w:rPr>
          <w:rFonts w:ascii="Arial" w:hAnsi="Arial" w:cs="Arial"/>
        </w:rPr>
        <w:t xml:space="preserve">; </w:t>
      </w:r>
    </w:p>
    <w:p w14:paraId="037AFAEB" w14:textId="122DC910" w:rsidR="00387B0A" w:rsidRDefault="00376B66" w:rsidP="00FA145A">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lastRenderedPageBreak/>
        <w:t>con nota prot. n.</w:t>
      </w:r>
      <w:r w:rsidR="00FA145A" w:rsidRPr="00FA145A">
        <w:rPr>
          <w:rFonts w:ascii="Arial" w:hAnsi="Arial" w:cs="Arial"/>
        </w:rPr>
        <w:t xml:space="preserve"> 1426 del 13/02/2023 </w:t>
      </w:r>
      <w:r w:rsidR="0094113E">
        <w:rPr>
          <w:rFonts w:ascii="Arial" w:hAnsi="Arial" w:cs="Arial"/>
        </w:rPr>
        <w:t>l’Ing. Gerardo Spina</w:t>
      </w:r>
      <w:r w:rsidR="00FA145A" w:rsidRPr="00FA145A">
        <w:rPr>
          <w:rFonts w:ascii="Arial" w:hAnsi="Arial" w:cs="Arial"/>
        </w:rPr>
        <w:t xml:space="preserve"> è stato nominato Responsabile Unico del Procedimento per la realizzazione dell’intervento di cui all’oggetto, la Dott.ssa Annalisa Giglio è stata nominata incaricato per la predisposizione ed il controllo degli atti della procedura di gara e l’Ing. Nicola Napolitano è stato nominato Direttore dell’Esecuzione del Contratto</w:t>
      </w:r>
      <w:r w:rsidR="00387B0A" w:rsidRPr="00700C3C">
        <w:rPr>
          <w:rFonts w:ascii="Arial" w:hAnsi="Arial" w:cs="Arial"/>
        </w:rPr>
        <w:t>;</w:t>
      </w:r>
    </w:p>
    <w:p w14:paraId="54E5C769" w14:textId="7B40395C" w:rsidR="0094113E" w:rsidRDefault="0094113E" w:rsidP="0094113E">
      <w:pPr>
        <w:pStyle w:val="Paragrafoelenco"/>
        <w:numPr>
          <w:ilvl w:val="0"/>
          <w:numId w:val="6"/>
        </w:numPr>
        <w:spacing w:before="120" w:after="120"/>
        <w:ind w:left="567" w:hanging="567"/>
        <w:contextualSpacing w:val="0"/>
        <w:rPr>
          <w:rFonts w:ascii="Arial" w:hAnsi="Arial" w:cs="Arial"/>
        </w:rPr>
      </w:pPr>
      <w:r>
        <w:rPr>
          <w:rFonts w:ascii="Arial" w:hAnsi="Arial" w:cs="Arial"/>
        </w:rPr>
        <w:t xml:space="preserve">con </w:t>
      </w:r>
      <w:r w:rsidRPr="0094113E">
        <w:rPr>
          <w:rFonts w:ascii="Arial" w:hAnsi="Arial" w:cs="Arial"/>
        </w:rPr>
        <w:t xml:space="preserve">nota prot. n. 5687 del 23/05/2023, la Dott.ssa Alice Dall’Asta e la Dott.ssa Ludovica Dionisi sono state nominate per gli incarichi di collaboratore tecnico-amministrativo di supporto al RUP nonché di predisposizione e controllo delle procedure di gara e di esecuzione del contratto in fase di gara, la Dott.ssa Annalisa Giglio, è stata nominata quale collaboratore tecnico-amministrativo di supporto al RUP, mentre l’Arch. Laura Valentini, l’Ing. Rosario </w:t>
      </w:r>
      <w:proofErr w:type="spellStart"/>
      <w:r w:rsidRPr="0094113E">
        <w:rPr>
          <w:rFonts w:ascii="Arial" w:hAnsi="Arial" w:cs="Arial"/>
        </w:rPr>
        <w:t>Camaldo</w:t>
      </w:r>
      <w:proofErr w:type="spellEnd"/>
      <w:r w:rsidRPr="0094113E">
        <w:rPr>
          <w:rFonts w:ascii="Arial" w:hAnsi="Arial" w:cs="Arial"/>
        </w:rPr>
        <w:t xml:space="preserve"> e </w:t>
      </w:r>
      <w:proofErr w:type="spellStart"/>
      <w:r w:rsidRPr="0094113E">
        <w:rPr>
          <w:rFonts w:ascii="Arial" w:hAnsi="Arial" w:cs="Arial"/>
        </w:rPr>
        <w:t>l’Ing</w:t>
      </w:r>
      <w:proofErr w:type="spellEnd"/>
      <w:r w:rsidRPr="0094113E">
        <w:rPr>
          <w:rFonts w:ascii="Arial" w:hAnsi="Arial" w:cs="Arial"/>
        </w:rPr>
        <w:t>. Gianluca Li Calzi sono stati nominati per l’incarico di supporto al DEC;</w:t>
      </w:r>
    </w:p>
    <w:p w14:paraId="69E566DF" w14:textId="0D5BBFDC" w:rsidR="00993F52" w:rsidRPr="00700C3C" w:rsidRDefault="00993F52" w:rsidP="00993F52">
      <w:pPr>
        <w:pStyle w:val="Paragrafoelenco"/>
        <w:numPr>
          <w:ilvl w:val="0"/>
          <w:numId w:val="6"/>
        </w:numPr>
        <w:spacing w:before="120" w:after="120"/>
        <w:ind w:left="567" w:hanging="567"/>
        <w:contextualSpacing w:val="0"/>
        <w:rPr>
          <w:rFonts w:ascii="Arial" w:hAnsi="Arial" w:cs="Arial"/>
        </w:rPr>
      </w:pPr>
      <w:r w:rsidRPr="00993F52">
        <w:rPr>
          <w:rFonts w:ascii="Arial" w:hAnsi="Arial" w:cs="Arial"/>
        </w:rPr>
        <w:t>con nota prot. n. 8391 del 31/07/2023 è stato redatto il documento di indirizzo alla progettazione;</w:t>
      </w:r>
    </w:p>
    <w:p w14:paraId="1FF8BA27" w14:textId="574E8E08" w:rsidR="00387B0A" w:rsidRPr="00700C3C" w:rsidRDefault="00387B0A" w:rsidP="00387B0A">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co</w:t>
      </w:r>
      <w:r w:rsidR="00376B66" w:rsidRPr="00700C3C">
        <w:rPr>
          <w:rFonts w:ascii="Arial" w:hAnsi="Arial" w:cs="Arial"/>
        </w:rPr>
        <w:t xml:space="preserve">n determina a contrarre prot. </w:t>
      </w:r>
      <w:r w:rsidR="00074069">
        <w:rPr>
          <w:rFonts w:ascii="Arial" w:hAnsi="Arial" w:cs="Arial"/>
        </w:rPr>
        <w:t>8491 del 01.08.2023</w:t>
      </w:r>
      <w:r w:rsidR="00376B66" w:rsidRPr="00700C3C">
        <w:rPr>
          <w:rFonts w:ascii="Arial" w:hAnsi="Arial" w:cs="Arial"/>
        </w:rPr>
        <w:t xml:space="preserve"> </w:t>
      </w:r>
      <w:r w:rsidRPr="00700C3C">
        <w:rPr>
          <w:rFonts w:ascii="Arial" w:hAnsi="Arial" w:cs="Arial"/>
        </w:rPr>
        <w:t xml:space="preserve">è stata indetta una procedura telematica aperta, ex art. </w:t>
      </w:r>
      <w:r w:rsidR="00E56A3E">
        <w:rPr>
          <w:rFonts w:ascii="Arial" w:hAnsi="Arial" w:cs="Arial"/>
        </w:rPr>
        <w:t>71 del D.lgs. 36/2023</w:t>
      </w:r>
      <w:r w:rsidRPr="00700C3C">
        <w:rPr>
          <w:rFonts w:ascii="Arial" w:hAnsi="Arial" w:cs="Arial"/>
        </w:rPr>
        <w:t>, mediante bando trasmesso all’ufficio delle Pubblicazioni ufficiali dell’Unione europea in data XX/XX/XXXX , pubblicato sulla G.U.R.I. – V° Serie Speci</w:t>
      </w:r>
      <w:r w:rsidR="00F8744B" w:rsidRPr="00700C3C">
        <w:rPr>
          <w:rFonts w:ascii="Arial" w:hAnsi="Arial" w:cs="Arial"/>
        </w:rPr>
        <w:t xml:space="preserve">ale – Contratti Pubblici n. XXXX </w:t>
      </w:r>
      <w:r w:rsidRPr="00700C3C">
        <w:rPr>
          <w:rFonts w:ascii="Arial" w:hAnsi="Arial" w:cs="Arial"/>
        </w:rPr>
        <w:t>del XX/XX/XXXX e sul profilo di committente www.agenziademanio.it, sul sito del Ministero delle Infrastrutture nonché inviato all’Osservatorio dei contratti pubblici con indicazione degli estremi di pubblicazione in Gazzetta Ufficiale e, per estratto, su due quotidiani a diffusione nazionale e due a diffusione locale, ai sensi degli artt. 72 e 73 del D. lgs. 50/2016 e del Decreto del Ministero delle Infrastrutture e dei Trasporti del 2 dicembre 2016, adottato in attuazione dell’art.</w:t>
      </w:r>
      <w:r w:rsidR="00263911">
        <w:rPr>
          <w:rFonts w:ascii="Arial" w:hAnsi="Arial" w:cs="Arial"/>
        </w:rPr>
        <w:t xml:space="preserve"> 73 comma 4 del D. lgs. 50/2016</w:t>
      </w:r>
      <w:r w:rsidRPr="00700C3C">
        <w:rPr>
          <w:rFonts w:ascii="Arial" w:hAnsi="Arial" w:cs="Arial"/>
        </w:rPr>
        <w:t>;</w:t>
      </w:r>
    </w:p>
    <w:p w14:paraId="240A2729" w14:textId="5486581B" w:rsidR="0059370C" w:rsidRPr="00D1228F" w:rsidRDefault="00065FEE" w:rsidP="00D1228F">
      <w:pPr>
        <w:pStyle w:val="Paragrafoelenco"/>
        <w:numPr>
          <w:ilvl w:val="0"/>
          <w:numId w:val="6"/>
        </w:numPr>
        <w:spacing w:before="120" w:after="120"/>
        <w:ind w:left="567" w:hanging="567"/>
        <w:contextualSpacing w:val="0"/>
        <w:rPr>
          <w:rFonts w:ascii="Arial" w:hAnsi="Arial" w:cs="Arial"/>
        </w:rPr>
      </w:pPr>
      <w:r w:rsidRPr="00065FEE">
        <w:rPr>
          <w:rFonts w:ascii="Arial" w:hAnsi="Arial" w:cs="Arial"/>
        </w:rPr>
        <w:t xml:space="preserve">il valore complessivo stimato dell’appalto ai sensi dell’art. 14 comma 4 del </w:t>
      </w:r>
      <w:proofErr w:type="spellStart"/>
      <w:r w:rsidRPr="00065FEE">
        <w:rPr>
          <w:rFonts w:ascii="Arial" w:hAnsi="Arial" w:cs="Arial"/>
        </w:rPr>
        <w:t>D.Lgs.</w:t>
      </w:r>
      <w:proofErr w:type="spellEnd"/>
      <w:r w:rsidRPr="00065FEE">
        <w:rPr>
          <w:rFonts w:ascii="Arial" w:hAnsi="Arial" w:cs="Arial"/>
        </w:rPr>
        <w:t xml:space="preserve"> 36/2023 è pari ad € 1.245.543,00 (</w:t>
      </w:r>
      <w:proofErr w:type="spellStart"/>
      <w:r w:rsidRPr="00065FEE">
        <w:rPr>
          <w:rFonts w:ascii="Arial" w:hAnsi="Arial" w:cs="Arial"/>
        </w:rPr>
        <w:t>unmilioneduecentoquarantacinqueconquecentoquarantatre</w:t>
      </w:r>
      <w:proofErr w:type="spellEnd"/>
      <w:r w:rsidRPr="00065FEE">
        <w:rPr>
          <w:rFonts w:ascii="Arial" w:hAnsi="Arial" w:cs="Arial"/>
        </w:rPr>
        <w:t xml:space="preserve">/00) oltre IVA ed oneri come per legge, distinto in € 650.589,88 (euro </w:t>
      </w:r>
      <w:proofErr w:type="spellStart"/>
      <w:r w:rsidRPr="00065FEE">
        <w:rPr>
          <w:rFonts w:ascii="Arial" w:hAnsi="Arial" w:cs="Arial"/>
        </w:rPr>
        <w:t>seicentocinquantamilacinquecentoottantanove</w:t>
      </w:r>
      <w:proofErr w:type="spellEnd"/>
      <w:r w:rsidRPr="00065FEE">
        <w:rPr>
          <w:rFonts w:ascii="Arial" w:hAnsi="Arial" w:cs="Arial"/>
        </w:rPr>
        <w:t xml:space="preserve">/88) per i servizi di progettazione e di coordinamento della sicurezza in fase di progettazione, di cui € 245,90 (euro </w:t>
      </w:r>
      <w:proofErr w:type="spellStart"/>
      <w:r w:rsidRPr="00065FEE">
        <w:rPr>
          <w:rFonts w:ascii="Arial" w:hAnsi="Arial" w:cs="Arial"/>
        </w:rPr>
        <w:t>duecentoquarantacinque</w:t>
      </w:r>
      <w:proofErr w:type="spellEnd"/>
      <w:r w:rsidRPr="00065FEE">
        <w:rPr>
          <w:rFonts w:ascii="Arial" w:hAnsi="Arial" w:cs="Arial"/>
        </w:rPr>
        <w:t xml:space="preserve">/90) per oneri della sicurezza non soggetti a ribasso, ed € 594.953,12 ( euro </w:t>
      </w:r>
      <w:proofErr w:type="spellStart"/>
      <w:r w:rsidRPr="00065FEE">
        <w:rPr>
          <w:rFonts w:ascii="Arial" w:hAnsi="Arial" w:cs="Arial"/>
        </w:rPr>
        <w:t>cinquecentonovantaquattromilanovecentocinquantatre</w:t>
      </w:r>
      <w:proofErr w:type="spellEnd"/>
      <w:r w:rsidRPr="00065FEE">
        <w:rPr>
          <w:rFonts w:ascii="Arial" w:hAnsi="Arial" w:cs="Arial"/>
        </w:rPr>
        <w:t>/12) per i servizi opzionali direzione e contabilità dei lavori, coordinamento della sicurezza in fase di esecuzio</w:t>
      </w:r>
      <w:r>
        <w:rPr>
          <w:rFonts w:ascii="Arial" w:hAnsi="Arial" w:cs="Arial"/>
        </w:rPr>
        <w:t>ne e di aggiornamento catastale</w:t>
      </w:r>
      <w:r w:rsidR="0059370C" w:rsidRPr="00700C3C">
        <w:rPr>
          <w:rFonts w:ascii="Arial" w:hAnsi="Arial" w:cs="Arial"/>
        </w:rPr>
        <w:t>;</w:t>
      </w:r>
    </w:p>
    <w:p w14:paraId="348D2431" w14:textId="77777777" w:rsidR="002575EC" w:rsidRPr="00700C3C" w:rsidRDefault="002575EC" w:rsidP="00C75A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il criterio di aggiudicazione prescelto è stato quello dell’offerta economicamente più vantaggiosa;</w:t>
      </w:r>
    </w:p>
    <w:p w14:paraId="25B22C8A" w14:textId="77777777" w:rsidR="002575EC" w:rsidRPr="00700C3C" w:rsidRDefault="000164FA" w:rsidP="00C75A31">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 xml:space="preserve">entro il termine ultimo del </w:t>
      </w:r>
      <w:r w:rsidR="00D63AC9" w:rsidRPr="00700C3C">
        <w:rPr>
          <w:rFonts w:ascii="Arial" w:hAnsi="Arial" w:cs="Arial"/>
        </w:rPr>
        <w:t xml:space="preserve">XX/XX/XXXX </w:t>
      </w:r>
      <w:r w:rsidRPr="00700C3C">
        <w:rPr>
          <w:rFonts w:ascii="Arial" w:hAnsi="Arial" w:cs="Arial"/>
        </w:rPr>
        <w:t xml:space="preserve">ore 12:00, per la ricezione delle offerte, sono pervenuti n. </w:t>
      </w:r>
      <w:r w:rsidR="00D63AC9" w:rsidRPr="00700C3C">
        <w:rPr>
          <w:rFonts w:ascii="Arial" w:hAnsi="Arial" w:cs="Arial"/>
        </w:rPr>
        <w:t>XX</w:t>
      </w:r>
      <w:r w:rsidR="00387B0A" w:rsidRPr="00700C3C">
        <w:rPr>
          <w:rFonts w:ascii="Arial" w:hAnsi="Arial" w:cs="Arial"/>
        </w:rPr>
        <w:t xml:space="preserve"> offerte</w:t>
      </w:r>
      <w:r w:rsidRPr="00700C3C">
        <w:rPr>
          <w:rFonts w:ascii="Arial" w:hAnsi="Arial" w:cs="Arial"/>
        </w:rPr>
        <w:t>;</w:t>
      </w:r>
    </w:p>
    <w:p w14:paraId="3F638193" w14:textId="77777777" w:rsidR="001D553B" w:rsidRPr="00700C3C" w:rsidRDefault="00313733" w:rsidP="00D95965">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ad esito delle attività di gara, la Commissione giudicatrice</w:t>
      </w:r>
      <w:r w:rsidR="007622A6" w:rsidRPr="00700C3C">
        <w:rPr>
          <w:rFonts w:ascii="Arial" w:hAnsi="Arial" w:cs="Arial"/>
        </w:rPr>
        <w:t>/</w:t>
      </w:r>
      <w:r w:rsidRPr="00700C3C">
        <w:rPr>
          <w:rFonts w:ascii="Arial" w:hAnsi="Arial" w:cs="Arial"/>
        </w:rPr>
        <w:t>il RUP</w:t>
      </w:r>
      <w:r w:rsidR="00E02952" w:rsidRPr="00700C3C">
        <w:rPr>
          <w:rFonts w:ascii="Arial" w:hAnsi="Arial" w:cs="Arial"/>
        </w:rPr>
        <w:t xml:space="preserve"> </w:t>
      </w:r>
      <w:r w:rsidR="00A9462A" w:rsidRPr="00700C3C">
        <w:rPr>
          <w:rFonts w:ascii="Arial" w:hAnsi="Arial" w:cs="Arial"/>
        </w:rPr>
        <w:t>i</w:t>
      </w:r>
      <w:r w:rsidR="00E02952" w:rsidRPr="00700C3C">
        <w:rPr>
          <w:rFonts w:ascii="Arial" w:hAnsi="Arial" w:cs="Arial"/>
        </w:rPr>
        <w:t>n caso di verifica dell’anomalia</w:t>
      </w:r>
      <w:r w:rsidRPr="00700C3C">
        <w:rPr>
          <w:rFonts w:ascii="Arial" w:hAnsi="Arial" w:cs="Arial"/>
        </w:rPr>
        <w:t>, giusto verbale del</w:t>
      </w:r>
      <w:r w:rsidR="007622A6" w:rsidRPr="00700C3C">
        <w:rPr>
          <w:rFonts w:ascii="Arial" w:hAnsi="Arial" w:cs="Arial"/>
        </w:rPr>
        <w:t xml:space="preserve"> XX/XX/XXXX</w:t>
      </w:r>
      <w:r w:rsidRPr="00700C3C">
        <w:rPr>
          <w:rFonts w:ascii="Arial" w:hAnsi="Arial" w:cs="Arial"/>
        </w:rPr>
        <w:t>, ha proposto alla Stazione Appaltante l’aggiudicazione del servizio al</w:t>
      </w:r>
      <w:r w:rsidR="00EF368B" w:rsidRPr="00700C3C">
        <w:rPr>
          <w:rFonts w:ascii="Arial" w:hAnsi="Arial" w:cs="Arial"/>
        </w:rPr>
        <w:t>l’operatore</w:t>
      </w:r>
      <w:r w:rsidRPr="00700C3C">
        <w:rPr>
          <w:rFonts w:ascii="Arial" w:hAnsi="Arial" w:cs="Arial"/>
        </w:rPr>
        <w:t xml:space="preserve"> </w:t>
      </w:r>
      <w:r w:rsidR="007622A6" w:rsidRPr="00700C3C">
        <w:rPr>
          <w:rFonts w:ascii="Arial" w:hAnsi="Arial" w:cs="Arial"/>
        </w:rPr>
        <w:t xml:space="preserve">XXXXXX, </w:t>
      </w:r>
      <w:r w:rsidRPr="00700C3C">
        <w:rPr>
          <w:rFonts w:ascii="Arial" w:hAnsi="Arial" w:cs="Arial"/>
        </w:rPr>
        <w:t>la cui offerta ha conseguito il punteggio complessivo di</w:t>
      </w:r>
      <w:r w:rsidR="00F8744B" w:rsidRPr="00700C3C">
        <w:rPr>
          <w:rFonts w:ascii="Arial" w:hAnsi="Arial" w:cs="Arial"/>
        </w:rPr>
        <w:t xml:space="preserve"> </w:t>
      </w:r>
      <w:proofErr w:type="gramStart"/>
      <w:r w:rsidR="00F8744B" w:rsidRPr="00700C3C">
        <w:rPr>
          <w:rFonts w:ascii="Arial" w:hAnsi="Arial" w:cs="Arial"/>
        </w:rPr>
        <w:t xml:space="preserve">XX </w:t>
      </w:r>
      <w:r w:rsidRPr="00700C3C">
        <w:rPr>
          <w:rFonts w:ascii="Arial" w:hAnsi="Arial" w:cs="Arial"/>
        </w:rPr>
        <w:t>,</w:t>
      </w:r>
      <w:proofErr w:type="gramEnd"/>
      <w:r w:rsidRPr="00700C3C">
        <w:rPr>
          <w:rFonts w:ascii="Arial" w:hAnsi="Arial" w:cs="Arial"/>
        </w:rPr>
        <w:t xml:space="preserve"> giusto ribasso economico offerto pari al </w:t>
      </w:r>
      <w:r w:rsidR="007622A6" w:rsidRPr="00700C3C">
        <w:rPr>
          <w:rFonts w:ascii="Arial" w:hAnsi="Arial" w:cs="Arial"/>
        </w:rPr>
        <w:t>XX%</w:t>
      </w:r>
      <w:r w:rsidR="001D553B" w:rsidRPr="00700C3C">
        <w:rPr>
          <w:rFonts w:ascii="Arial" w:hAnsi="Arial" w:cs="Arial"/>
        </w:rPr>
        <w:t>;</w:t>
      </w:r>
      <w:r w:rsidRPr="00700C3C">
        <w:rPr>
          <w:rFonts w:ascii="Arial" w:hAnsi="Arial" w:cs="Arial"/>
        </w:rPr>
        <w:t xml:space="preserve"> </w:t>
      </w:r>
    </w:p>
    <w:p w14:paraId="676EBD44" w14:textId="77777777" w:rsidR="0069785B" w:rsidRPr="00700C3C" w:rsidRDefault="00125B9B" w:rsidP="00D95965">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w:t>
      </w:r>
      <w:r w:rsidRPr="00700C3C">
        <w:rPr>
          <w:rFonts w:ascii="Arial" w:hAnsi="Arial" w:cs="Arial"/>
          <w:i/>
        </w:rPr>
        <w:t>se del caso</w:t>
      </w:r>
      <w:r w:rsidRPr="00700C3C">
        <w:rPr>
          <w:rFonts w:ascii="Arial" w:hAnsi="Arial" w:cs="Arial"/>
        </w:rPr>
        <w:t>) l’offerta dell’</w:t>
      </w:r>
      <w:r w:rsidR="00C157D9" w:rsidRPr="00700C3C">
        <w:rPr>
          <w:rFonts w:ascii="Arial" w:hAnsi="Arial" w:cs="Arial"/>
        </w:rPr>
        <w:t>operatore</w:t>
      </w:r>
      <w:r w:rsidRPr="00700C3C">
        <w:rPr>
          <w:rFonts w:ascii="Arial" w:hAnsi="Arial" w:cs="Arial"/>
          <w:i/>
        </w:rPr>
        <w:t xml:space="preserve">, </w:t>
      </w:r>
      <w:r w:rsidRPr="00700C3C">
        <w:rPr>
          <w:rFonts w:ascii="Arial" w:hAnsi="Arial" w:cs="Arial"/>
        </w:rPr>
        <w:t>è stata ritenuta congrua dal Responsabile del Procedimento</w:t>
      </w:r>
      <w:r w:rsidR="007622A6" w:rsidRPr="00700C3C">
        <w:rPr>
          <w:rFonts w:ascii="Arial" w:hAnsi="Arial" w:cs="Arial"/>
        </w:rPr>
        <w:t>/</w:t>
      </w:r>
      <w:r w:rsidRPr="00700C3C">
        <w:rPr>
          <w:rFonts w:ascii="Arial" w:hAnsi="Arial" w:cs="Arial"/>
        </w:rPr>
        <w:t>dal Responsabile del Procedimento coadiuvato dalla Commissione tecnica appositamente istituita) con nota prot. n.</w:t>
      </w:r>
      <w:r w:rsidR="007622A6" w:rsidRPr="00700C3C">
        <w:rPr>
          <w:rFonts w:ascii="Arial" w:hAnsi="Arial" w:cs="Arial"/>
        </w:rPr>
        <w:t xml:space="preserve"> XXX del XX/XX/XXXX;</w:t>
      </w:r>
    </w:p>
    <w:p w14:paraId="1E5FC3E1" w14:textId="237235CF" w:rsidR="0069785B" w:rsidRDefault="007622A6" w:rsidP="0033544C">
      <w:pPr>
        <w:pStyle w:val="Paragrafoelenco"/>
        <w:numPr>
          <w:ilvl w:val="0"/>
          <w:numId w:val="6"/>
        </w:numPr>
        <w:spacing w:before="120" w:after="120"/>
        <w:ind w:left="567" w:hanging="567"/>
        <w:contextualSpacing w:val="0"/>
        <w:rPr>
          <w:rFonts w:ascii="Arial" w:hAnsi="Arial" w:cs="Arial"/>
        </w:rPr>
      </w:pPr>
      <w:r w:rsidRPr="00700C3C">
        <w:rPr>
          <w:rFonts w:ascii="Arial" w:hAnsi="Arial" w:cs="Arial"/>
        </w:rPr>
        <w:t>(</w:t>
      </w:r>
      <w:r w:rsidRPr="0033544C">
        <w:rPr>
          <w:rFonts w:ascii="Arial" w:hAnsi="Arial" w:cs="Arial"/>
        </w:rPr>
        <w:t>nel caso in cui non ricorrano i presupposti per la verifica di anomalia</w:t>
      </w:r>
      <w:r w:rsidRPr="00700C3C">
        <w:rPr>
          <w:rFonts w:ascii="Arial" w:hAnsi="Arial" w:cs="Arial"/>
        </w:rPr>
        <w:t xml:space="preserve">) </w:t>
      </w:r>
      <w:r w:rsidR="0036144D" w:rsidRPr="00700C3C">
        <w:rPr>
          <w:rFonts w:ascii="Arial" w:hAnsi="Arial" w:cs="Arial"/>
        </w:rPr>
        <w:t xml:space="preserve">il RUP, ha provveduto alla verifica di congruità del costo della manodopera indicato in sede di </w:t>
      </w:r>
      <w:r w:rsidR="0036144D" w:rsidRPr="00700C3C">
        <w:rPr>
          <w:rFonts w:ascii="Arial" w:hAnsi="Arial" w:cs="Arial"/>
        </w:rPr>
        <w:lastRenderedPageBreak/>
        <w:t xml:space="preserve">offerta dal concorrente, </w:t>
      </w:r>
      <w:r w:rsidR="00D66701" w:rsidRPr="00D66701">
        <w:rPr>
          <w:rFonts w:ascii="Arial" w:hAnsi="Arial" w:cs="Arial"/>
        </w:rPr>
        <w:t xml:space="preserve">ai sensi di quanto previsto nell’art. 108 comma 9 del Codice Appalti, </w:t>
      </w:r>
      <w:r w:rsidR="0036144D" w:rsidRPr="00700C3C">
        <w:rPr>
          <w:rFonts w:ascii="Arial" w:hAnsi="Arial" w:cs="Arial"/>
        </w:rPr>
        <w:t>giusto verbale del RUP del</w:t>
      </w:r>
      <w:r w:rsidRPr="00700C3C">
        <w:rPr>
          <w:rFonts w:ascii="Arial" w:hAnsi="Arial" w:cs="Arial"/>
        </w:rPr>
        <w:t xml:space="preserve"> XX/XX/XXXX</w:t>
      </w:r>
      <w:r w:rsidR="0036144D" w:rsidRPr="00700C3C">
        <w:rPr>
          <w:rFonts w:ascii="Arial" w:hAnsi="Arial" w:cs="Arial"/>
        </w:rPr>
        <w:t xml:space="preserve"> prot.n. </w:t>
      </w:r>
      <w:r w:rsidRPr="00700C3C">
        <w:rPr>
          <w:rFonts w:ascii="Arial" w:hAnsi="Arial" w:cs="Arial"/>
        </w:rPr>
        <w:t xml:space="preserve"> XXXX</w:t>
      </w:r>
      <w:r w:rsidR="0036144D" w:rsidRPr="00700C3C">
        <w:rPr>
          <w:rFonts w:ascii="Arial" w:hAnsi="Arial" w:cs="Arial"/>
        </w:rPr>
        <w:t>;</w:t>
      </w:r>
    </w:p>
    <w:p w14:paraId="6F8701B1" w14:textId="442EFAA3" w:rsidR="00BD226D" w:rsidRPr="00BD226D" w:rsidRDefault="00BD226D" w:rsidP="00BD226D">
      <w:pPr>
        <w:pStyle w:val="Paragrafoelenco"/>
        <w:numPr>
          <w:ilvl w:val="0"/>
          <w:numId w:val="6"/>
        </w:numPr>
        <w:spacing w:before="120" w:after="120"/>
        <w:ind w:left="567" w:hanging="567"/>
        <w:contextualSpacing w:val="0"/>
        <w:rPr>
          <w:rFonts w:ascii="Arial" w:hAnsi="Arial" w:cs="Arial"/>
        </w:rPr>
      </w:pPr>
      <w:r w:rsidRPr="00BD226D">
        <w:rPr>
          <w:rFonts w:ascii="Arial" w:hAnsi="Arial" w:cs="Arial"/>
        </w:rPr>
        <w:t>le verifiche di legge effettuate nei confronti dell’Aggiudicatario hanno dato esito positivo;</w:t>
      </w:r>
    </w:p>
    <w:p w14:paraId="5AEA50F9" w14:textId="25EEF7D4" w:rsidR="0069785B" w:rsidRPr="00700C3C" w:rsidRDefault="0036144D" w:rsidP="00C75A31">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 xml:space="preserve">con determina n. </w:t>
      </w:r>
      <w:r w:rsidR="007622A6" w:rsidRPr="00700C3C">
        <w:rPr>
          <w:rFonts w:ascii="Arial" w:hAnsi="Arial" w:cs="Arial"/>
        </w:rPr>
        <w:t xml:space="preserve">XXX </w:t>
      </w:r>
      <w:r w:rsidRPr="00700C3C">
        <w:rPr>
          <w:rFonts w:ascii="Arial" w:hAnsi="Arial" w:cs="Arial"/>
        </w:rPr>
        <w:t xml:space="preserve">prot.n. </w:t>
      </w:r>
      <w:r w:rsidR="007622A6" w:rsidRPr="00700C3C">
        <w:rPr>
          <w:rFonts w:ascii="Arial" w:hAnsi="Arial" w:cs="Arial"/>
        </w:rPr>
        <w:t xml:space="preserve">XXX </w:t>
      </w:r>
      <w:r w:rsidRPr="00700C3C">
        <w:rPr>
          <w:rFonts w:ascii="Arial" w:hAnsi="Arial" w:cs="Arial"/>
        </w:rPr>
        <w:t xml:space="preserve">del </w:t>
      </w:r>
      <w:r w:rsidR="007622A6" w:rsidRPr="00700C3C">
        <w:rPr>
          <w:rFonts w:ascii="Arial" w:hAnsi="Arial" w:cs="Arial"/>
        </w:rPr>
        <w:t xml:space="preserve">XX/XX/XXXX </w:t>
      </w:r>
      <w:r w:rsidRPr="00700C3C">
        <w:rPr>
          <w:rFonts w:ascii="Arial" w:hAnsi="Arial" w:cs="Arial"/>
        </w:rPr>
        <w:t>è stata disposta l’aggiudicazione, a favore di</w:t>
      </w:r>
      <w:r w:rsidR="007622A6" w:rsidRPr="00700C3C">
        <w:rPr>
          <w:rFonts w:ascii="Arial" w:hAnsi="Arial" w:cs="Arial"/>
        </w:rPr>
        <w:t xml:space="preserve"> XXXXX, </w:t>
      </w:r>
      <w:r w:rsidRPr="00700C3C">
        <w:rPr>
          <w:rFonts w:ascii="Arial" w:hAnsi="Arial" w:cs="Arial"/>
        </w:rPr>
        <w:t>del servizio, per un importo pari a</w:t>
      </w:r>
      <w:r w:rsidR="007622A6" w:rsidRPr="00700C3C">
        <w:rPr>
          <w:rFonts w:ascii="Arial" w:hAnsi="Arial" w:cs="Arial"/>
        </w:rPr>
        <w:t>d € XXXX</w:t>
      </w:r>
      <w:r w:rsidRPr="00700C3C">
        <w:rPr>
          <w:rFonts w:ascii="Arial" w:hAnsi="Arial" w:cs="Arial"/>
        </w:rPr>
        <w:t xml:space="preserve"> </w:t>
      </w:r>
      <w:r w:rsidR="007622A6" w:rsidRPr="00700C3C">
        <w:rPr>
          <w:rFonts w:ascii="Arial" w:hAnsi="Arial" w:cs="Arial"/>
        </w:rPr>
        <w:t>(XXXX)</w:t>
      </w:r>
      <w:r w:rsidRPr="00700C3C">
        <w:rPr>
          <w:rFonts w:ascii="Arial" w:hAnsi="Arial" w:cs="Arial"/>
        </w:rPr>
        <w:t xml:space="preserve">, al netto degli oneri per la sicurezza non soggetti a ribasso (pari ad </w:t>
      </w:r>
      <w:r w:rsidR="007622A6" w:rsidRPr="00700C3C">
        <w:rPr>
          <w:rFonts w:ascii="Arial" w:hAnsi="Arial" w:cs="Arial"/>
        </w:rPr>
        <w:t>€</w:t>
      </w:r>
      <w:r w:rsidRPr="00700C3C">
        <w:rPr>
          <w:rFonts w:ascii="Arial" w:hAnsi="Arial" w:cs="Arial"/>
        </w:rPr>
        <w:t xml:space="preserve"> </w:t>
      </w:r>
      <w:r w:rsidR="004B6464" w:rsidRPr="00700C3C">
        <w:rPr>
          <w:rFonts w:ascii="Arial" w:hAnsi="Arial" w:cs="Arial"/>
        </w:rPr>
        <w:t xml:space="preserve">XXXXX), </w:t>
      </w:r>
      <w:r w:rsidRPr="00700C3C">
        <w:rPr>
          <w:rFonts w:ascii="Arial" w:hAnsi="Arial" w:cs="Arial"/>
        </w:rPr>
        <w:t>Iva e contributi previdenziali;</w:t>
      </w:r>
    </w:p>
    <w:p w14:paraId="6A31502C" w14:textId="5558183A" w:rsidR="0069785B" w:rsidRPr="00700C3C" w:rsidRDefault="00BA6D3A" w:rsidP="00C75A31">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w:t>
      </w:r>
      <w:r w:rsidRPr="00700C3C">
        <w:rPr>
          <w:rFonts w:ascii="Arial" w:hAnsi="Arial" w:cs="Arial"/>
          <w:i/>
        </w:rPr>
        <w:t>se del caso</w:t>
      </w:r>
      <w:r w:rsidRPr="00700C3C">
        <w:rPr>
          <w:rFonts w:ascii="Arial" w:hAnsi="Arial" w:cs="Arial"/>
        </w:rPr>
        <w:t xml:space="preserve">) l’Aggiudicatario ha dichiarato nella documentazione di partecipazione alla gara di volersi avvalere del subappalto </w:t>
      </w:r>
      <w:r w:rsidR="00EA346B">
        <w:rPr>
          <w:rFonts w:ascii="Arial" w:hAnsi="Arial" w:cs="Arial"/>
        </w:rPr>
        <w:t>nei limiti di cui all’art. 119</w:t>
      </w:r>
      <w:r w:rsidR="003771FD" w:rsidRPr="00700C3C">
        <w:rPr>
          <w:rFonts w:ascii="Arial" w:hAnsi="Arial" w:cs="Arial"/>
        </w:rPr>
        <w:t xml:space="preserve"> comma</w:t>
      </w:r>
      <w:r w:rsidR="00EA346B">
        <w:rPr>
          <w:rFonts w:ascii="Arial" w:hAnsi="Arial" w:cs="Arial"/>
        </w:rPr>
        <w:t xml:space="preserve"> 2 del D. Lgs. 36/2023</w:t>
      </w:r>
      <w:r w:rsidRPr="00700C3C">
        <w:rPr>
          <w:rFonts w:ascii="Arial" w:hAnsi="Arial" w:cs="Arial"/>
        </w:rPr>
        <w:t>;</w:t>
      </w:r>
    </w:p>
    <w:p w14:paraId="770E8745" w14:textId="565AB2C6" w:rsidR="00CC76C7" w:rsidRPr="00CC76C7" w:rsidRDefault="00F66008" w:rsidP="00CC76C7">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w:t>
      </w:r>
      <w:r w:rsidRPr="00700C3C">
        <w:rPr>
          <w:rFonts w:ascii="Arial" w:hAnsi="Arial" w:cs="Arial"/>
          <w:i/>
        </w:rPr>
        <w:t>se del caso</w:t>
      </w:r>
      <w:r w:rsidRPr="00700C3C">
        <w:rPr>
          <w:rFonts w:ascii="Arial" w:hAnsi="Arial" w:cs="Arial"/>
        </w:rPr>
        <w:t>) l’aggiudicatario ha dichiarato in sede di gara di volere ricorrere al c.d. subappalto necessario per le attività di competenza dei laboratori (prove distruttive i cui esiti sono soggetti a certificazione), mediante ricorso ad un operatore qualificato in possesso dell’autorizzazione Ministerial</w:t>
      </w:r>
      <w:r w:rsidR="00A94AE4" w:rsidRPr="00700C3C">
        <w:rPr>
          <w:rFonts w:ascii="Arial" w:hAnsi="Arial" w:cs="Arial"/>
        </w:rPr>
        <w:t>e di cui all’art. 59 del DPR 380</w:t>
      </w:r>
      <w:r w:rsidRPr="00700C3C">
        <w:rPr>
          <w:rFonts w:ascii="Arial" w:hAnsi="Arial" w:cs="Arial"/>
        </w:rPr>
        <w:t>/2001;</w:t>
      </w:r>
    </w:p>
    <w:p w14:paraId="3FEF2DF5" w14:textId="6FB42C4F" w:rsidR="00EE172B" w:rsidRPr="00700C3C" w:rsidRDefault="00EE172B" w:rsidP="00C75A31">
      <w:pPr>
        <w:pStyle w:val="Paragrafoelenco"/>
        <w:numPr>
          <w:ilvl w:val="0"/>
          <w:numId w:val="6"/>
        </w:numPr>
        <w:spacing w:before="120" w:after="120"/>
        <w:ind w:left="567" w:hanging="567"/>
        <w:contextualSpacing w:val="0"/>
        <w:rPr>
          <w:rFonts w:ascii="Arial" w:hAnsi="Arial" w:cs="Arial"/>
          <w:bCs/>
        </w:rPr>
      </w:pPr>
      <w:r w:rsidRPr="00700C3C">
        <w:rPr>
          <w:rFonts w:ascii="Arial" w:hAnsi="Arial" w:cs="Arial"/>
        </w:rPr>
        <w:t>(</w:t>
      </w:r>
      <w:r w:rsidRPr="00700C3C">
        <w:rPr>
          <w:rFonts w:ascii="Arial" w:hAnsi="Arial" w:cs="Arial"/>
          <w:i/>
        </w:rPr>
        <w:t>se del caso</w:t>
      </w:r>
      <w:r w:rsidRPr="00700C3C">
        <w:rPr>
          <w:rFonts w:ascii="Arial" w:hAnsi="Arial" w:cs="Arial"/>
        </w:rPr>
        <w:t xml:space="preserve">) che sono decorsi </w:t>
      </w:r>
      <w:r w:rsidR="00D72B3F" w:rsidRPr="00700C3C">
        <w:rPr>
          <w:rFonts w:ascii="Arial" w:hAnsi="Arial" w:cs="Arial"/>
        </w:rPr>
        <w:t>i termini di cui all’art. 92 comma 2 del Codice antimafia</w:t>
      </w:r>
      <w:r w:rsidRPr="00700C3C">
        <w:rPr>
          <w:rFonts w:ascii="Arial" w:hAnsi="Arial" w:cs="Arial"/>
        </w:rPr>
        <w:t xml:space="preserve"> dalla succitata richiesta, per cui si procederà alla stipula del contratto ai sensi dell’art. 92 del Codice antimafia, sotto condizione risolutiva espressa;</w:t>
      </w:r>
    </w:p>
    <w:p w14:paraId="55C2DA42" w14:textId="77777777" w:rsidR="00C81AFF" w:rsidRPr="00700C3C" w:rsidRDefault="00C81AFF" w:rsidP="00C75A31">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 xml:space="preserve">ai fini della struttura operativa minima richiesta per l’esecuzione dell’appalto, la stessa risulta composta dai professionisti </w:t>
      </w:r>
      <w:r w:rsidR="00D63AC9" w:rsidRPr="00700C3C">
        <w:rPr>
          <w:rFonts w:ascii="Arial" w:hAnsi="Arial" w:cs="Arial"/>
        </w:rPr>
        <w:t>XXXXXXXXXXX</w:t>
      </w:r>
      <w:r w:rsidRPr="00700C3C">
        <w:rPr>
          <w:rFonts w:ascii="Arial" w:hAnsi="Arial" w:cs="Arial"/>
        </w:rPr>
        <w:t>, indicati dall’aggiudicatario in sede di documentazione di gara;</w:t>
      </w:r>
    </w:p>
    <w:p w14:paraId="2F3BF00B" w14:textId="77777777" w:rsidR="008F39F0" w:rsidRPr="00700C3C" w:rsidRDefault="0036144D" w:rsidP="00C75A31">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l’operatore economico ha prodotto a garanzia degli obblighi nascenti dal presente contratto</w:t>
      </w:r>
      <w:r w:rsidR="008F39F0" w:rsidRPr="00700C3C">
        <w:rPr>
          <w:rFonts w:ascii="Arial" w:hAnsi="Arial" w:cs="Arial"/>
        </w:rPr>
        <w:t>:</w:t>
      </w:r>
    </w:p>
    <w:p w14:paraId="29749636" w14:textId="2A335DE6" w:rsidR="00843EB2" w:rsidRPr="00700C3C" w:rsidRDefault="0036144D" w:rsidP="00EA7DD4">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 xml:space="preserve">polizza fideiussoria </w:t>
      </w:r>
      <w:r w:rsidR="007622A6" w:rsidRPr="00700C3C">
        <w:rPr>
          <w:rFonts w:ascii="Arial" w:hAnsi="Arial" w:cs="Arial"/>
        </w:rPr>
        <w:t xml:space="preserve">XXXXX </w:t>
      </w:r>
      <w:r w:rsidRPr="00700C3C">
        <w:rPr>
          <w:rFonts w:ascii="Arial" w:hAnsi="Arial" w:cs="Arial"/>
        </w:rPr>
        <w:t xml:space="preserve">emessa dalla compagnia </w:t>
      </w:r>
      <w:r w:rsidR="007622A6" w:rsidRPr="00700C3C">
        <w:rPr>
          <w:rFonts w:ascii="Arial" w:hAnsi="Arial" w:cs="Arial"/>
        </w:rPr>
        <w:t xml:space="preserve">XXXXXX, </w:t>
      </w:r>
      <w:r w:rsidRPr="00700C3C">
        <w:rPr>
          <w:rFonts w:ascii="Arial" w:hAnsi="Arial" w:cs="Arial"/>
        </w:rPr>
        <w:t>a titolo di cauzione definitiva ex art. 1</w:t>
      </w:r>
      <w:r w:rsidR="00DC55DA">
        <w:rPr>
          <w:rFonts w:ascii="Arial" w:hAnsi="Arial" w:cs="Arial"/>
        </w:rPr>
        <w:t>17 del D.lgs. 36/2023</w:t>
      </w:r>
      <w:r w:rsidRPr="00700C3C">
        <w:rPr>
          <w:rFonts w:ascii="Arial" w:hAnsi="Arial" w:cs="Arial"/>
        </w:rPr>
        <w:t xml:space="preserve">, il cui importo garantito è di Euro </w:t>
      </w:r>
      <w:r w:rsidR="007622A6" w:rsidRPr="00700C3C">
        <w:rPr>
          <w:rFonts w:ascii="Arial" w:hAnsi="Arial" w:cs="Arial"/>
        </w:rPr>
        <w:t>XXXXXX</w:t>
      </w:r>
      <w:r w:rsidRPr="00700C3C">
        <w:rPr>
          <w:rFonts w:ascii="Arial" w:hAnsi="Arial" w:cs="Arial"/>
        </w:rPr>
        <w:t>;</w:t>
      </w:r>
    </w:p>
    <w:p w14:paraId="78B362A4" w14:textId="74A88E9B" w:rsidR="008F39F0" w:rsidRPr="00700C3C" w:rsidRDefault="008F39F0" w:rsidP="00EA7DD4">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 xml:space="preserve">polizza </w:t>
      </w:r>
      <w:r w:rsidR="004B2882" w:rsidRPr="00700C3C">
        <w:rPr>
          <w:rFonts w:ascii="Arial" w:hAnsi="Arial" w:cs="Arial"/>
        </w:rPr>
        <w:t xml:space="preserve">n. </w:t>
      </w:r>
      <w:r w:rsidR="00FF66CA" w:rsidRPr="00700C3C">
        <w:rPr>
          <w:rFonts w:ascii="Arial" w:hAnsi="Arial" w:cs="Arial"/>
        </w:rPr>
        <w:t xml:space="preserve">XXXXX </w:t>
      </w:r>
      <w:r w:rsidR="007519D1" w:rsidRPr="00700C3C">
        <w:rPr>
          <w:rFonts w:ascii="Arial" w:hAnsi="Arial" w:cs="Arial"/>
        </w:rPr>
        <w:t>emessa</w:t>
      </w:r>
      <w:r w:rsidR="00FF66CA" w:rsidRPr="00700C3C">
        <w:rPr>
          <w:rFonts w:ascii="Arial" w:hAnsi="Arial" w:cs="Arial"/>
        </w:rPr>
        <w:t xml:space="preserve"> il XX/XX/XXXX </w:t>
      </w:r>
      <w:r w:rsidR="007519D1" w:rsidRPr="00700C3C">
        <w:rPr>
          <w:rFonts w:ascii="Arial" w:hAnsi="Arial" w:cs="Arial"/>
        </w:rPr>
        <w:t>dalla compagnia</w:t>
      </w:r>
      <w:r w:rsidR="00FF66CA" w:rsidRPr="00700C3C">
        <w:rPr>
          <w:rFonts w:ascii="Arial" w:hAnsi="Arial" w:cs="Arial"/>
        </w:rPr>
        <w:t xml:space="preserve"> XXXX </w:t>
      </w:r>
      <w:r w:rsidR="007519D1" w:rsidRPr="00700C3C">
        <w:rPr>
          <w:rFonts w:ascii="Arial" w:hAnsi="Arial" w:cs="Arial"/>
        </w:rPr>
        <w:t>avente durata sino a</w:t>
      </w:r>
      <w:r w:rsidR="00FF66CA" w:rsidRPr="00700C3C">
        <w:rPr>
          <w:rFonts w:ascii="Arial" w:hAnsi="Arial" w:cs="Arial"/>
        </w:rPr>
        <w:t>l XX/XX/XXXX</w:t>
      </w:r>
      <w:r w:rsidR="007519D1" w:rsidRPr="00700C3C">
        <w:rPr>
          <w:rFonts w:ascii="Arial" w:hAnsi="Arial" w:cs="Arial"/>
        </w:rPr>
        <w:t xml:space="preserve"> per un importo </w:t>
      </w:r>
      <w:r w:rsidR="00E828D7" w:rsidRPr="00700C3C">
        <w:rPr>
          <w:rFonts w:ascii="Arial" w:hAnsi="Arial" w:cs="Arial"/>
        </w:rPr>
        <w:t xml:space="preserve">garantito </w:t>
      </w:r>
      <w:r w:rsidR="007519D1" w:rsidRPr="00700C3C">
        <w:rPr>
          <w:rFonts w:ascii="Arial" w:hAnsi="Arial" w:cs="Arial"/>
        </w:rPr>
        <w:t>pari a</w:t>
      </w:r>
      <w:r w:rsidR="00FF66CA" w:rsidRPr="00700C3C">
        <w:rPr>
          <w:rFonts w:ascii="Arial" w:hAnsi="Arial" w:cs="Arial"/>
        </w:rPr>
        <w:t xml:space="preserve">d Euro XXXXX </w:t>
      </w:r>
      <w:r w:rsidRPr="00700C3C">
        <w:rPr>
          <w:rFonts w:ascii="Arial" w:hAnsi="Arial" w:cs="Arial"/>
        </w:rPr>
        <w:t>per la copertura dei rischi di natura professionale (polizza di responsabilità civile professionale)</w:t>
      </w:r>
      <w:r w:rsidR="00081877">
        <w:rPr>
          <w:rFonts w:ascii="Arial" w:hAnsi="Arial" w:cs="Arial"/>
        </w:rPr>
        <w:t xml:space="preserve"> secondo i termini e le modalità previste dal paragrafo X</w:t>
      </w:r>
      <w:r w:rsidR="004B2882" w:rsidRPr="00700C3C">
        <w:rPr>
          <w:rFonts w:ascii="Arial" w:hAnsi="Arial" w:cs="Arial"/>
        </w:rPr>
        <w:t>;</w:t>
      </w:r>
    </w:p>
    <w:p w14:paraId="14DC234B" w14:textId="77777777" w:rsidR="00843EB2" w:rsidRPr="00700C3C" w:rsidRDefault="007519D1" w:rsidP="00EA7DD4">
      <w:pPr>
        <w:pStyle w:val="Paragrafoelenco"/>
        <w:numPr>
          <w:ilvl w:val="0"/>
          <w:numId w:val="6"/>
        </w:numPr>
        <w:spacing w:before="120" w:after="120"/>
        <w:ind w:left="567" w:right="-11" w:firstLine="0"/>
        <w:contextualSpacing w:val="0"/>
        <w:rPr>
          <w:rFonts w:ascii="Arial" w:hAnsi="Arial" w:cs="Arial"/>
        </w:rPr>
      </w:pPr>
      <w:r w:rsidRPr="00700C3C">
        <w:rPr>
          <w:rFonts w:ascii="Arial" w:hAnsi="Arial" w:cs="Arial"/>
        </w:rPr>
        <w:t>polizza n.</w:t>
      </w:r>
      <w:r w:rsidR="00E828D7" w:rsidRPr="00700C3C">
        <w:rPr>
          <w:rFonts w:ascii="Arial" w:hAnsi="Arial" w:cs="Arial"/>
        </w:rPr>
        <w:t xml:space="preserve"> XXX </w:t>
      </w:r>
      <w:r w:rsidRPr="00700C3C">
        <w:rPr>
          <w:rFonts w:ascii="Arial" w:hAnsi="Arial" w:cs="Arial"/>
        </w:rPr>
        <w:t xml:space="preserve">emessa </w:t>
      </w:r>
      <w:r w:rsidR="00E828D7" w:rsidRPr="00700C3C">
        <w:rPr>
          <w:rFonts w:ascii="Arial" w:hAnsi="Arial" w:cs="Arial"/>
        </w:rPr>
        <w:t xml:space="preserve">il XX/XX/XXXX </w:t>
      </w:r>
      <w:r w:rsidRPr="00700C3C">
        <w:rPr>
          <w:rFonts w:ascii="Arial" w:hAnsi="Arial" w:cs="Arial"/>
        </w:rPr>
        <w:t>dalla compagnia</w:t>
      </w:r>
      <w:r w:rsidR="00DE1172" w:rsidRPr="00700C3C">
        <w:rPr>
          <w:rFonts w:ascii="Arial" w:hAnsi="Arial" w:cs="Arial"/>
        </w:rPr>
        <w:t xml:space="preserve"> XXXXX avente durata </w:t>
      </w:r>
      <w:r w:rsidR="00E828D7" w:rsidRPr="00700C3C">
        <w:rPr>
          <w:rFonts w:ascii="Arial" w:hAnsi="Arial" w:cs="Arial"/>
        </w:rPr>
        <w:t xml:space="preserve">sino al XX/XX/XXXX, di importo </w:t>
      </w:r>
      <w:r w:rsidR="0088080B" w:rsidRPr="00700C3C">
        <w:rPr>
          <w:rFonts w:ascii="Arial" w:hAnsi="Arial" w:cs="Arial"/>
        </w:rPr>
        <w:t xml:space="preserve">garantito </w:t>
      </w:r>
      <w:r w:rsidR="00E828D7" w:rsidRPr="00700C3C">
        <w:rPr>
          <w:rFonts w:ascii="Arial" w:hAnsi="Arial" w:cs="Arial"/>
        </w:rPr>
        <w:t>pari ad Euro XXXXX, q</w:t>
      </w:r>
      <w:r w:rsidRPr="00700C3C">
        <w:rPr>
          <w:rFonts w:ascii="Arial" w:hAnsi="Arial" w:cs="Arial"/>
        </w:rPr>
        <w:t xml:space="preserve">uale </w:t>
      </w:r>
      <w:r w:rsidR="008F39F0" w:rsidRPr="00700C3C">
        <w:rPr>
          <w:rFonts w:ascii="Arial" w:hAnsi="Arial" w:cs="Arial"/>
        </w:rPr>
        <w:t>garanzia di responsabilità civile per danni causati a terzi, che tenga indenne la Stazione Appaltante da tutti i rischi di esecuzione connessi all’espletamento della campagna di indagini e alle opere edili di ripristino dello stato dei luoghi</w:t>
      </w:r>
      <w:r w:rsidR="007E1A60" w:rsidRPr="00700C3C">
        <w:rPr>
          <w:rFonts w:ascii="Arial" w:hAnsi="Arial" w:cs="Arial"/>
        </w:rPr>
        <w:t>;</w:t>
      </w:r>
    </w:p>
    <w:p w14:paraId="063A1E16" w14:textId="77777777" w:rsidR="000164FA" w:rsidRPr="00700C3C" w:rsidRDefault="000164FA" w:rsidP="00C75A31">
      <w:pPr>
        <w:pStyle w:val="Paragrafoelenco"/>
        <w:numPr>
          <w:ilvl w:val="0"/>
          <w:numId w:val="6"/>
        </w:numPr>
        <w:spacing w:before="120" w:after="120"/>
        <w:ind w:left="567" w:right="-11" w:hanging="567"/>
        <w:contextualSpacing w:val="0"/>
        <w:rPr>
          <w:rFonts w:ascii="Arial" w:hAnsi="Arial" w:cs="Arial"/>
        </w:rPr>
      </w:pPr>
      <w:r w:rsidRPr="00700C3C">
        <w:rPr>
          <w:rFonts w:ascii="Arial" w:hAnsi="Arial" w:cs="Arial"/>
        </w:rPr>
        <w:t>L’aggiudicatario entro i termini di legge ha rimborsato alla Stazione Appaltante i costi di pubblicazione obbligatori di cui al Decreto Ministero delle Infrastrutture e dei Trasporti del 2 dicembre 2016, pubblicato in Gazzetta Ufficiale n. 20 del 25 gennaio 2017, in attuazione dell’art. 73, comma 4 del D.lgs. 50/2016;</w:t>
      </w:r>
    </w:p>
    <w:p w14:paraId="7EA0EE02" w14:textId="77777777" w:rsidR="0059669E" w:rsidRPr="00700C3C" w:rsidRDefault="0059669E" w:rsidP="00DE1172">
      <w:pPr>
        <w:spacing w:before="120" w:after="120"/>
        <w:ind w:right="-11"/>
        <w:rPr>
          <w:rFonts w:ascii="Arial" w:hAnsi="Arial" w:cs="Arial"/>
        </w:rPr>
      </w:pPr>
      <w:r w:rsidRPr="00700C3C">
        <w:rPr>
          <w:rFonts w:ascii="Arial" w:hAnsi="Arial" w:cs="Arial"/>
        </w:rPr>
        <w:t xml:space="preserve">Tutto ciò premesso, le </w:t>
      </w:r>
      <w:r w:rsidRPr="00700C3C">
        <w:rPr>
          <w:rFonts w:ascii="Arial" w:hAnsi="Arial" w:cs="Arial"/>
          <w:i/>
        </w:rPr>
        <w:t>Parti</w:t>
      </w:r>
      <w:r w:rsidRPr="00700C3C">
        <w:rPr>
          <w:rFonts w:ascii="Arial" w:hAnsi="Arial" w:cs="Arial"/>
        </w:rPr>
        <w:t>, come sopra rappresentate, convengono e stipulano quanto segue:</w:t>
      </w:r>
    </w:p>
    <w:p w14:paraId="7ED7AF85" w14:textId="77777777" w:rsidR="0059669E" w:rsidRPr="00700C3C" w:rsidRDefault="0059669E" w:rsidP="00DE1172">
      <w:pPr>
        <w:spacing w:before="120" w:after="120"/>
        <w:jc w:val="center"/>
        <w:rPr>
          <w:rFonts w:ascii="Arial" w:hAnsi="Arial" w:cs="Arial"/>
          <w:b/>
        </w:rPr>
      </w:pPr>
      <w:bookmarkStart w:id="0" w:name="_Toc299090807"/>
      <w:r w:rsidRPr="00700C3C">
        <w:rPr>
          <w:rFonts w:ascii="Arial" w:hAnsi="Arial" w:cs="Arial"/>
          <w:b/>
        </w:rPr>
        <w:t>Art. 1</w:t>
      </w:r>
    </w:p>
    <w:p w14:paraId="337577A1" w14:textId="77777777" w:rsidR="0059669E" w:rsidRPr="00700C3C" w:rsidRDefault="0059669E" w:rsidP="00DE1172">
      <w:pPr>
        <w:spacing w:before="120" w:after="120"/>
        <w:jc w:val="center"/>
        <w:rPr>
          <w:rFonts w:ascii="Arial" w:hAnsi="Arial" w:cs="Arial"/>
          <w:b/>
        </w:rPr>
      </w:pPr>
      <w:r w:rsidRPr="00700C3C">
        <w:rPr>
          <w:rFonts w:ascii="Arial" w:hAnsi="Arial" w:cs="Arial"/>
          <w:b/>
        </w:rPr>
        <w:t>Premesse</w:t>
      </w:r>
      <w:bookmarkEnd w:id="0"/>
      <w:r w:rsidRPr="00700C3C">
        <w:rPr>
          <w:rFonts w:ascii="Arial" w:hAnsi="Arial" w:cs="Arial"/>
          <w:b/>
        </w:rPr>
        <w:t xml:space="preserve"> e Documenti</w:t>
      </w:r>
    </w:p>
    <w:p w14:paraId="3C7B2E22" w14:textId="77777777" w:rsidR="00CF6084" w:rsidRPr="00700C3C" w:rsidRDefault="0059669E" w:rsidP="00A84BBE">
      <w:pPr>
        <w:pStyle w:val="Paragrafoelenco"/>
        <w:numPr>
          <w:ilvl w:val="0"/>
          <w:numId w:val="13"/>
        </w:numPr>
        <w:spacing w:before="120" w:after="120"/>
        <w:ind w:left="284" w:hanging="284"/>
        <w:contextualSpacing w:val="0"/>
        <w:rPr>
          <w:rFonts w:ascii="Arial" w:hAnsi="Arial" w:cs="Arial"/>
        </w:rPr>
      </w:pPr>
      <w:r w:rsidRPr="00700C3C">
        <w:rPr>
          <w:rFonts w:ascii="Arial" w:hAnsi="Arial" w:cs="Arial"/>
        </w:rPr>
        <w:t>Le Premesse del presente Contratto costituiscono parte integra</w:t>
      </w:r>
      <w:r w:rsidR="0069052A" w:rsidRPr="00700C3C">
        <w:rPr>
          <w:rFonts w:ascii="Arial" w:hAnsi="Arial" w:cs="Arial"/>
        </w:rPr>
        <w:t xml:space="preserve">nte e sostanziale dello stesso, così come gli atti in esso richiamati e </w:t>
      </w:r>
      <w:r w:rsidR="00CF6084" w:rsidRPr="00700C3C">
        <w:rPr>
          <w:rFonts w:ascii="Arial" w:hAnsi="Arial" w:cs="Arial"/>
        </w:rPr>
        <w:t>quelli materialmente allegati.</w:t>
      </w:r>
    </w:p>
    <w:p w14:paraId="5CA5B59A" w14:textId="77777777" w:rsidR="0069052A" w:rsidRPr="00700C3C" w:rsidRDefault="0069052A" w:rsidP="00A84BBE">
      <w:pPr>
        <w:pStyle w:val="Paragrafoelenco"/>
        <w:numPr>
          <w:ilvl w:val="0"/>
          <w:numId w:val="13"/>
        </w:numPr>
        <w:spacing w:before="120" w:after="120"/>
        <w:ind w:left="284" w:hanging="284"/>
        <w:contextualSpacing w:val="0"/>
        <w:rPr>
          <w:rFonts w:ascii="Arial" w:hAnsi="Arial" w:cs="Arial"/>
        </w:rPr>
      </w:pPr>
      <w:r w:rsidRPr="00700C3C">
        <w:rPr>
          <w:rFonts w:ascii="Arial" w:hAnsi="Arial" w:cs="Arial"/>
        </w:rPr>
        <w:lastRenderedPageBreak/>
        <w:t xml:space="preserve">Si intendono </w:t>
      </w:r>
      <w:r w:rsidR="00626DCE" w:rsidRPr="00700C3C">
        <w:rPr>
          <w:rFonts w:ascii="Arial" w:hAnsi="Arial" w:cs="Arial"/>
        </w:rPr>
        <w:t>quindi</w:t>
      </w:r>
      <w:r w:rsidRPr="00700C3C">
        <w:rPr>
          <w:rFonts w:ascii="Arial" w:hAnsi="Arial" w:cs="Arial"/>
        </w:rPr>
        <w:t xml:space="preserve"> parte integrante del contratto, benché non materialmente allegati, i seguenti documenti relativi alla gara per l’affidamento del servizio in epigrafe, depositati agli atti della Stazione Appaltante:</w:t>
      </w:r>
    </w:p>
    <w:p w14:paraId="5C34BA52" w14:textId="27BFF609" w:rsidR="0069052A" w:rsidRPr="00DB158A" w:rsidRDefault="00E828D7" w:rsidP="00DE1172">
      <w:pPr>
        <w:pStyle w:val="Paragrafoelenco"/>
        <w:numPr>
          <w:ilvl w:val="0"/>
          <w:numId w:val="6"/>
        </w:numPr>
        <w:spacing w:before="120" w:after="120"/>
        <w:contextualSpacing w:val="0"/>
        <w:rPr>
          <w:rFonts w:ascii="Arial" w:hAnsi="Arial" w:cs="Arial"/>
        </w:rPr>
      </w:pPr>
      <w:r w:rsidRPr="00DB158A">
        <w:rPr>
          <w:rFonts w:ascii="Arial" w:hAnsi="Arial" w:cs="Arial"/>
        </w:rPr>
        <w:t>Disciplinare di gara</w:t>
      </w:r>
      <w:r w:rsidR="0069052A" w:rsidRPr="00DB158A">
        <w:rPr>
          <w:rFonts w:ascii="Arial" w:hAnsi="Arial" w:cs="Arial"/>
        </w:rPr>
        <w:t>;</w:t>
      </w:r>
    </w:p>
    <w:p w14:paraId="0A4E73F7" w14:textId="7279B6CF" w:rsidR="00DB158A" w:rsidRPr="00DB158A" w:rsidRDefault="00DB158A" w:rsidP="00DE1172">
      <w:pPr>
        <w:pStyle w:val="Paragrafoelenco"/>
        <w:numPr>
          <w:ilvl w:val="0"/>
          <w:numId w:val="6"/>
        </w:numPr>
        <w:spacing w:before="120" w:after="120"/>
        <w:contextualSpacing w:val="0"/>
        <w:rPr>
          <w:rFonts w:ascii="Arial" w:hAnsi="Arial" w:cs="Arial"/>
        </w:rPr>
      </w:pPr>
      <w:r w:rsidRPr="00DB158A">
        <w:rPr>
          <w:rFonts w:ascii="Arial" w:hAnsi="Arial" w:cs="Arial"/>
        </w:rPr>
        <w:t>Capitolato tecnico prestazionale ed i seguenti allegati:</w:t>
      </w:r>
    </w:p>
    <w:p w14:paraId="01C9EED4" w14:textId="77777777" w:rsidR="00DB158A" w:rsidRPr="00DB158A"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BIMMS - Method Statement - ADD2023-ADD-METHODSTP-XX-MS-Z-G00001 e relativi allegati;</w:t>
      </w:r>
    </w:p>
    <w:p w14:paraId="3ADBE68D" w14:textId="77777777" w:rsidR="00DB158A" w:rsidRPr="00DB158A"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BIMSM - Specifica Metodologica per il PFTE</w:t>
      </w:r>
      <w:proofErr w:type="gramStart"/>
      <w:r w:rsidRPr="00DB158A">
        <w:rPr>
          <w:rFonts w:ascii="Arial" w:hAnsi="Arial" w:cs="Arial"/>
        </w:rPr>
        <w:t>–  FRD</w:t>
      </w:r>
      <w:proofErr w:type="gramEnd"/>
      <w:r w:rsidRPr="00DB158A">
        <w:rPr>
          <w:rFonts w:ascii="Arial" w:hAnsi="Arial" w:cs="Arial"/>
        </w:rPr>
        <w:t>0007-ADD-SPECIFPRO-XX-SM-Z-P00001</w:t>
      </w:r>
    </w:p>
    <w:p w14:paraId="21287729" w14:textId="77777777" w:rsidR="00DB158A" w:rsidRPr="00DB158A"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BIMSM - Specifica Metodologica per la Progettazione Esecutiva – FRD0007-ADD-SPECIFPRO-XX-SM-Z-E00001</w:t>
      </w:r>
    </w:p>
    <w:p w14:paraId="28701266" w14:textId="77777777" w:rsidR="00DB158A" w:rsidRPr="00DB158A"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 xml:space="preserve">BIMSM - Specifica Metodologica per il Coordinamento della Sicurezza in fase di Progettazione </w:t>
      </w:r>
      <w:proofErr w:type="gramStart"/>
      <w:r w:rsidRPr="00DB158A">
        <w:rPr>
          <w:rFonts w:ascii="Arial" w:hAnsi="Arial" w:cs="Arial"/>
        </w:rPr>
        <w:t>–  FRD</w:t>
      </w:r>
      <w:proofErr w:type="gramEnd"/>
      <w:r w:rsidRPr="00DB158A">
        <w:rPr>
          <w:rFonts w:ascii="Arial" w:hAnsi="Arial" w:cs="Arial"/>
        </w:rPr>
        <w:t>0007-ADD-SPECIFCSP-XX-SM-Z-C00001;</w:t>
      </w:r>
    </w:p>
    <w:p w14:paraId="6E7E96DD" w14:textId="77777777" w:rsidR="00DB158A" w:rsidRPr="00DB158A"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 xml:space="preserve">BIMSM - Specifica Metodologica per il Coordinamento della Sicurezza in fase di Esecuzione </w:t>
      </w:r>
      <w:proofErr w:type="gramStart"/>
      <w:r w:rsidRPr="00DB158A">
        <w:rPr>
          <w:rFonts w:ascii="Arial" w:hAnsi="Arial" w:cs="Arial"/>
        </w:rPr>
        <w:t>–  FRD</w:t>
      </w:r>
      <w:proofErr w:type="gramEnd"/>
      <w:r w:rsidRPr="00DB158A">
        <w:rPr>
          <w:rFonts w:ascii="Arial" w:hAnsi="Arial" w:cs="Arial"/>
        </w:rPr>
        <w:t>0007-ADD-SPECIFCSE-XX-SM-Z-K00001;</w:t>
      </w:r>
    </w:p>
    <w:p w14:paraId="6FECC1D1" w14:textId="5B1B965D" w:rsidR="00DB158A" w:rsidRPr="00361C66" w:rsidRDefault="00DB158A" w:rsidP="00361C66">
      <w:pPr>
        <w:pStyle w:val="Paragrafoelenco"/>
        <w:numPr>
          <w:ilvl w:val="0"/>
          <w:numId w:val="29"/>
        </w:numPr>
        <w:autoSpaceDE w:val="0"/>
        <w:autoSpaceDN w:val="0"/>
        <w:adjustRightInd w:val="0"/>
        <w:rPr>
          <w:rFonts w:ascii="Arial" w:hAnsi="Arial" w:cs="Arial"/>
        </w:rPr>
      </w:pPr>
      <w:r w:rsidRPr="00DB158A">
        <w:rPr>
          <w:rFonts w:ascii="Arial" w:hAnsi="Arial" w:cs="Arial"/>
        </w:rPr>
        <w:t>BIMSM – Specifica Metodologica per il Rilievo – FRD0007-ADD-SPECIFRIL-XX-SM-Z-S00001.</w:t>
      </w:r>
    </w:p>
    <w:p w14:paraId="31442862" w14:textId="68D46875" w:rsidR="00F8744B" w:rsidRPr="00700C3C" w:rsidRDefault="00DB158A" w:rsidP="00361C66">
      <w:pPr>
        <w:pStyle w:val="Paragrafoelenco"/>
        <w:numPr>
          <w:ilvl w:val="0"/>
          <w:numId w:val="29"/>
        </w:numPr>
        <w:autoSpaceDE w:val="0"/>
        <w:autoSpaceDN w:val="0"/>
        <w:adjustRightInd w:val="0"/>
        <w:rPr>
          <w:rFonts w:ascii="Arial" w:eastAsiaTheme="minorHAnsi" w:hAnsi="Arial" w:cs="Arial"/>
          <w:lang w:eastAsia="en-US"/>
        </w:rPr>
      </w:pPr>
      <w:r w:rsidRPr="00DB158A">
        <w:rPr>
          <w:rFonts w:ascii="Arial" w:hAnsi="Arial" w:cs="Arial"/>
        </w:rPr>
        <w:t xml:space="preserve">DIP redatto dalla Stazione Appaltante e gli Elaborati del servizio di “verifica della vulnerabilità sismica, diagnosi energetica, rilievo geometrico, architettonico, tecnologico ed impiantistico da restituire in modalità </w:t>
      </w:r>
      <w:proofErr w:type="spellStart"/>
      <w:r w:rsidRPr="00DB158A">
        <w:rPr>
          <w:rFonts w:ascii="Arial" w:hAnsi="Arial" w:cs="Arial"/>
        </w:rPr>
        <w:t>bim</w:t>
      </w:r>
      <w:proofErr w:type="spellEnd"/>
      <w:r w:rsidRPr="00DB158A">
        <w:rPr>
          <w:rFonts w:ascii="Arial" w:hAnsi="Arial" w:cs="Arial"/>
        </w:rPr>
        <w:t xml:space="preserve">, e progettazione di </w:t>
      </w:r>
      <w:proofErr w:type="spellStart"/>
      <w:r w:rsidRPr="00DB158A">
        <w:rPr>
          <w:rFonts w:ascii="Arial" w:hAnsi="Arial" w:cs="Arial"/>
        </w:rPr>
        <w:t>fattibilita’</w:t>
      </w:r>
      <w:proofErr w:type="spellEnd"/>
      <w:r w:rsidRPr="00DB158A">
        <w:rPr>
          <w:rFonts w:ascii="Arial" w:hAnsi="Arial" w:cs="Arial"/>
        </w:rPr>
        <w:t xml:space="preserve"> tecnica ed economica da restituire in modalità </w:t>
      </w:r>
      <w:proofErr w:type="spellStart"/>
      <w:r w:rsidRPr="00DB158A">
        <w:rPr>
          <w:rFonts w:ascii="Arial" w:hAnsi="Arial" w:cs="Arial"/>
        </w:rPr>
        <w:t>bim</w:t>
      </w:r>
      <w:proofErr w:type="spellEnd"/>
      <w:r w:rsidRPr="00DB158A">
        <w:rPr>
          <w:rFonts w:ascii="Arial" w:hAnsi="Arial" w:cs="Arial"/>
        </w:rPr>
        <w:t xml:space="preserve"> per taluni beni di </w:t>
      </w:r>
      <w:proofErr w:type="spellStart"/>
      <w:r w:rsidRPr="00DB158A">
        <w:rPr>
          <w:rFonts w:ascii="Arial" w:hAnsi="Arial" w:cs="Arial"/>
        </w:rPr>
        <w:t>proprieta’</w:t>
      </w:r>
      <w:proofErr w:type="spellEnd"/>
      <w:r w:rsidRPr="00DB158A">
        <w:rPr>
          <w:rFonts w:ascii="Arial" w:hAnsi="Arial" w:cs="Arial"/>
        </w:rPr>
        <w:t xml:space="preserve"> dello stato ubicati nella Regione Lazio (esclusa </w:t>
      </w:r>
      <w:proofErr w:type="spellStart"/>
      <w:r w:rsidRPr="00DB158A">
        <w:rPr>
          <w:rFonts w:ascii="Arial" w:hAnsi="Arial" w:cs="Arial"/>
        </w:rPr>
        <w:t>roma</w:t>
      </w:r>
      <w:proofErr w:type="spellEnd"/>
      <w:r w:rsidRPr="00DB158A">
        <w:rPr>
          <w:rFonts w:ascii="Arial" w:hAnsi="Arial" w:cs="Arial"/>
        </w:rPr>
        <w:t xml:space="preserve"> capitale) - Lotto 1” – Bene FRD007</w:t>
      </w:r>
      <w:r w:rsidR="001938DA">
        <w:rPr>
          <w:rFonts w:ascii="Arial" w:hAnsi="Arial" w:cs="Arial"/>
        </w:rPr>
        <w:t>,</w:t>
      </w:r>
    </w:p>
    <w:p w14:paraId="1ECE11F8" w14:textId="77777777" w:rsidR="00956CFE" w:rsidRPr="00700C3C" w:rsidRDefault="00956CFE" w:rsidP="00F8744B">
      <w:pPr>
        <w:spacing w:before="120" w:after="120"/>
        <w:rPr>
          <w:rFonts w:ascii="Arial" w:hAnsi="Arial" w:cs="Arial"/>
        </w:rPr>
      </w:pPr>
      <w:r w:rsidRPr="00700C3C">
        <w:rPr>
          <w:rFonts w:ascii="Arial" w:hAnsi="Arial" w:cs="Arial"/>
        </w:rPr>
        <w:t xml:space="preserve">Vengono materialmente allegati al presente contratto il capitolato tecnico prestazionale (lettera </w:t>
      </w:r>
      <w:r w:rsidR="00D63AC9" w:rsidRPr="00700C3C">
        <w:rPr>
          <w:rFonts w:ascii="Arial" w:hAnsi="Arial" w:cs="Arial"/>
        </w:rPr>
        <w:t>X</w:t>
      </w:r>
      <w:r w:rsidRPr="00700C3C">
        <w:rPr>
          <w:rFonts w:ascii="Arial" w:hAnsi="Arial" w:cs="Arial"/>
        </w:rPr>
        <w:t xml:space="preserve">) e le schede fornitore contenenti i dati dell’appaltatore (lettera </w:t>
      </w:r>
      <w:r w:rsidR="00D63AC9" w:rsidRPr="00700C3C">
        <w:rPr>
          <w:rFonts w:ascii="Arial" w:hAnsi="Arial" w:cs="Arial"/>
        </w:rPr>
        <w:t>XXX</w:t>
      </w:r>
      <w:r w:rsidRPr="00700C3C">
        <w:rPr>
          <w:rFonts w:ascii="Arial" w:hAnsi="Arial" w:cs="Arial"/>
        </w:rPr>
        <w:t>)</w:t>
      </w:r>
    </w:p>
    <w:p w14:paraId="62940CD1" w14:textId="77777777" w:rsidR="00CF6084" w:rsidRPr="00700C3C" w:rsidRDefault="00CF6084" w:rsidP="00CF6084">
      <w:pPr>
        <w:spacing w:before="120" w:after="120"/>
        <w:rPr>
          <w:rFonts w:ascii="Arial" w:hAnsi="Arial" w:cs="Arial"/>
        </w:rPr>
      </w:pPr>
      <w:r w:rsidRPr="00700C3C">
        <w:rPr>
          <w:rFonts w:ascii="Arial" w:hAnsi="Arial" w:cs="Arial"/>
        </w:rPr>
        <w:t>Sono contrattu</w:t>
      </w:r>
      <w:r w:rsidR="00956CFE" w:rsidRPr="00700C3C">
        <w:rPr>
          <w:rFonts w:ascii="Arial" w:hAnsi="Arial" w:cs="Arial"/>
        </w:rPr>
        <w:t xml:space="preserve">almente vincolanti tutte le norme, legislative e regolamentari, </w:t>
      </w:r>
      <w:r w:rsidR="00CB28AD" w:rsidRPr="00700C3C">
        <w:rPr>
          <w:rFonts w:ascii="Arial" w:hAnsi="Arial" w:cs="Arial"/>
        </w:rPr>
        <w:t>in materia di appalti pubblici ed in particolare, a titolo meramente esemplificativo e non esaustivo:</w:t>
      </w:r>
    </w:p>
    <w:p w14:paraId="18DD27ED" w14:textId="4C644FA4" w:rsidR="00F2175A" w:rsidRPr="00700C3C" w:rsidRDefault="00F2175A" w:rsidP="00F2175A">
      <w:pPr>
        <w:spacing w:before="120" w:after="120"/>
        <w:rPr>
          <w:rFonts w:ascii="Arial" w:hAnsi="Arial" w:cs="Arial"/>
        </w:rPr>
      </w:pPr>
      <w:r>
        <w:rPr>
          <w:rFonts w:ascii="Arial" w:hAnsi="Arial" w:cs="Arial"/>
        </w:rPr>
        <w:t xml:space="preserve">il </w:t>
      </w:r>
      <w:proofErr w:type="spellStart"/>
      <w:r>
        <w:rPr>
          <w:rFonts w:ascii="Arial" w:hAnsi="Arial" w:cs="Arial"/>
        </w:rPr>
        <w:t>D.Lgs.</w:t>
      </w:r>
      <w:proofErr w:type="spellEnd"/>
      <w:r>
        <w:rPr>
          <w:rFonts w:ascii="Arial" w:hAnsi="Arial" w:cs="Arial"/>
        </w:rPr>
        <w:t xml:space="preserve"> n. 36/2023;</w:t>
      </w:r>
    </w:p>
    <w:p w14:paraId="64BC90D4" w14:textId="5ABA7E64" w:rsidR="00CB28AD" w:rsidRDefault="00F2175A" w:rsidP="00CF6084">
      <w:pPr>
        <w:spacing w:before="120" w:after="120"/>
        <w:rPr>
          <w:rFonts w:ascii="Arial" w:hAnsi="Arial" w:cs="Arial"/>
        </w:rPr>
      </w:pPr>
      <w:r>
        <w:rPr>
          <w:rFonts w:ascii="Arial" w:hAnsi="Arial" w:cs="Arial"/>
        </w:rPr>
        <w:t xml:space="preserve">il </w:t>
      </w:r>
      <w:proofErr w:type="spellStart"/>
      <w:r>
        <w:rPr>
          <w:rFonts w:ascii="Arial" w:hAnsi="Arial" w:cs="Arial"/>
        </w:rPr>
        <w:t>D.Lgs.</w:t>
      </w:r>
      <w:proofErr w:type="spellEnd"/>
      <w:r>
        <w:rPr>
          <w:rFonts w:ascii="Arial" w:hAnsi="Arial" w:cs="Arial"/>
        </w:rPr>
        <w:t xml:space="preserve"> 50/2016 </w:t>
      </w:r>
      <w:proofErr w:type="spellStart"/>
      <w:proofErr w:type="gramStart"/>
      <w:r>
        <w:rPr>
          <w:rFonts w:ascii="Arial" w:hAnsi="Arial" w:cs="Arial"/>
        </w:rPr>
        <w:t>ss.mm.ii</w:t>
      </w:r>
      <w:proofErr w:type="spellEnd"/>
      <w:proofErr w:type="gramEnd"/>
      <w:r w:rsidRPr="00F2175A">
        <w:rPr>
          <w:rFonts w:ascii="Arial" w:hAnsi="Arial" w:cs="Arial"/>
        </w:rPr>
        <w:t xml:space="preserve"> </w:t>
      </w:r>
      <w:r>
        <w:rPr>
          <w:rFonts w:ascii="Arial" w:hAnsi="Arial" w:cs="Arial"/>
        </w:rPr>
        <w:t>per quanto</w:t>
      </w:r>
      <w:r w:rsidR="00191EB2" w:rsidRPr="00191EB2">
        <w:rPr>
          <w:rFonts w:ascii="Arial" w:hAnsi="Arial" w:cs="Arial"/>
        </w:rPr>
        <w:t xml:space="preserve"> </w:t>
      </w:r>
      <w:r w:rsidR="00191EB2">
        <w:rPr>
          <w:rFonts w:ascii="Arial" w:hAnsi="Arial" w:cs="Arial"/>
        </w:rPr>
        <w:t>applicabile</w:t>
      </w:r>
      <w:r>
        <w:rPr>
          <w:rFonts w:ascii="Arial" w:hAnsi="Arial" w:cs="Arial"/>
        </w:rPr>
        <w:t>;</w:t>
      </w:r>
    </w:p>
    <w:p w14:paraId="310D0C3A" w14:textId="54EDD999" w:rsidR="00CB28AD" w:rsidRPr="00700C3C" w:rsidRDefault="0077017F" w:rsidP="00CF6084">
      <w:pPr>
        <w:spacing w:before="120" w:after="120"/>
        <w:rPr>
          <w:rFonts w:ascii="Arial" w:hAnsi="Arial" w:cs="Arial"/>
        </w:rPr>
      </w:pPr>
      <w:r w:rsidRPr="00700C3C">
        <w:rPr>
          <w:rFonts w:ascii="Arial" w:hAnsi="Arial" w:cs="Arial"/>
        </w:rPr>
        <w:t>il D.L. 77/2021 come convertito in L. 108/</w:t>
      </w:r>
      <w:proofErr w:type="gramStart"/>
      <w:r w:rsidRPr="00700C3C">
        <w:rPr>
          <w:rFonts w:ascii="Arial" w:hAnsi="Arial" w:cs="Arial"/>
        </w:rPr>
        <w:t>2021</w:t>
      </w:r>
      <w:r w:rsidR="00191EB2">
        <w:rPr>
          <w:rFonts w:ascii="Arial" w:hAnsi="Arial" w:cs="Arial"/>
        </w:rPr>
        <w:t xml:space="preserve">  </w:t>
      </w:r>
      <w:r w:rsidR="00191EB2" w:rsidRPr="00191EB2">
        <w:rPr>
          <w:rFonts w:ascii="Arial" w:hAnsi="Arial" w:cs="Arial"/>
        </w:rPr>
        <w:t>per</w:t>
      </w:r>
      <w:proofErr w:type="gramEnd"/>
      <w:r w:rsidR="00191EB2" w:rsidRPr="00191EB2">
        <w:rPr>
          <w:rFonts w:ascii="Arial" w:hAnsi="Arial" w:cs="Arial"/>
        </w:rPr>
        <w:t xml:space="preserve"> quanto applicabile</w:t>
      </w:r>
      <w:r w:rsidRPr="00700C3C">
        <w:rPr>
          <w:rFonts w:ascii="Arial" w:hAnsi="Arial" w:cs="Arial"/>
        </w:rPr>
        <w:t>;</w:t>
      </w:r>
    </w:p>
    <w:p w14:paraId="5C9AE689" w14:textId="60CA301C" w:rsidR="0077017F" w:rsidRPr="00700C3C" w:rsidRDefault="0077017F" w:rsidP="00CF6084">
      <w:pPr>
        <w:spacing w:before="120" w:after="120"/>
        <w:rPr>
          <w:rFonts w:ascii="Arial" w:hAnsi="Arial" w:cs="Arial"/>
        </w:rPr>
      </w:pPr>
      <w:r w:rsidRPr="00700C3C">
        <w:rPr>
          <w:rFonts w:ascii="Arial" w:hAnsi="Arial" w:cs="Arial"/>
        </w:rPr>
        <w:t>il D.L. 76/2020, come convertito in L. 120/2020</w:t>
      </w:r>
      <w:r w:rsidR="00191EB2" w:rsidRPr="00191EB2">
        <w:t xml:space="preserve"> </w:t>
      </w:r>
      <w:r w:rsidR="00191EB2" w:rsidRPr="00191EB2">
        <w:rPr>
          <w:rFonts w:ascii="Arial" w:hAnsi="Arial" w:cs="Arial"/>
        </w:rPr>
        <w:t xml:space="preserve">per quanto </w:t>
      </w:r>
      <w:proofErr w:type="gramStart"/>
      <w:r w:rsidR="00191EB2" w:rsidRPr="00191EB2">
        <w:rPr>
          <w:rFonts w:ascii="Arial" w:hAnsi="Arial" w:cs="Arial"/>
        </w:rPr>
        <w:t>applicabile</w:t>
      </w:r>
      <w:r w:rsidR="00191EB2">
        <w:rPr>
          <w:rFonts w:ascii="Arial" w:hAnsi="Arial" w:cs="Arial"/>
        </w:rPr>
        <w:t xml:space="preserve"> </w:t>
      </w:r>
      <w:r w:rsidRPr="00700C3C">
        <w:rPr>
          <w:rFonts w:ascii="Arial" w:hAnsi="Arial" w:cs="Arial"/>
        </w:rPr>
        <w:t>;</w:t>
      </w:r>
      <w:proofErr w:type="gramEnd"/>
    </w:p>
    <w:p w14:paraId="3D8AEAF7" w14:textId="02F06660" w:rsidR="0077017F" w:rsidRPr="00700C3C" w:rsidRDefault="0077017F" w:rsidP="00CF6084">
      <w:pPr>
        <w:spacing w:before="120" w:after="120"/>
        <w:rPr>
          <w:rFonts w:ascii="Arial" w:hAnsi="Arial" w:cs="Arial"/>
        </w:rPr>
      </w:pPr>
      <w:r w:rsidRPr="00700C3C">
        <w:rPr>
          <w:rFonts w:ascii="Arial" w:hAnsi="Arial" w:cs="Arial"/>
        </w:rPr>
        <w:t>il D.L. 34/2020, come convertito in L. 77/2020</w:t>
      </w:r>
      <w:r w:rsidR="00191EB2">
        <w:rPr>
          <w:rFonts w:ascii="Arial" w:hAnsi="Arial" w:cs="Arial"/>
        </w:rPr>
        <w:t xml:space="preserve"> </w:t>
      </w:r>
      <w:r w:rsidR="00191EB2" w:rsidRPr="00191EB2">
        <w:rPr>
          <w:rFonts w:ascii="Arial" w:hAnsi="Arial" w:cs="Arial"/>
        </w:rPr>
        <w:t>per quanto applicabile</w:t>
      </w:r>
      <w:r w:rsidRPr="00700C3C">
        <w:rPr>
          <w:rFonts w:ascii="Arial" w:hAnsi="Arial" w:cs="Arial"/>
        </w:rPr>
        <w:t>;</w:t>
      </w:r>
    </w:p>
    <w:p w14:paraId="1564CD5D" w14:textId="6F2A5CC2" w:rsidR="00333FD8" w:rsidRPr="00700C3C" w:rsidRDefault="00B86D57" w:rsidP="00CF6084">
      <w:pPr>
        <w:spacing w:before="120" w:after="120"/>
        <w:rPr>
          <w:rFonts w:ascii="Arial" w:hAnsi="Arial" w:cs="Arial"/>
        </w:rPr>
      </w:pPr>
      <w:r w:rsidRPr="00700C3C">
        <w:rPr>
          <w:rFonts w:ascii="Arial" w:hAnsi="Arial" w:cs="Arial"/>
        </w:rPr>
        <w:t xml:space="preserve">il D.L. 32/2019 come </w:t>
      </w:r>
      <w:r w:rsidR="00C45C04" w:rsidRPr="00700C3C">
        <w:rPr>
          <w:rFonts w:ascii="Arial" w:hAnsi="Arial" w:cs="Arial"/>
        </w:rPr>
        <w:t>convertito in L. 55/2019</w:t>
      </w:r>
      <w:r w:rsidR="00191EB2">
        <w:rPr>
          <w:rFonts w:ascii="Arial" w:hAnsi="Arial" w:cs="Arial"/>
        </w:rPr>
        <w:t xml:space="preserve"> </w:t>
      </w:r>
      <w:r w:rsidR="00191EB2" w:rsidRPr="00191EB2">
        <w:rPr>
          <w:rFonts w:ascii="Arial" w:hAnsi="Arial" w:cs="Arial"/>
        </w:rPr>
        <w:t>per quanto applicabile</w:t>
      </w:r>
      <w:r w:rsidR="00FD1BC9" w:rsidRPr="00700C3C">
        <w:rPr>
          <w:rFonts w:ascii="Arial" w:hAnsi="Arial" w:cs="Arial"/>
        </w:rPr>
        <w:t>;</w:t>
      </w:r>
    </w:p>
    <w:p w14:paraId="57273523" w14:textId="77777777" w:rsidR="00FD1BC9" w:rsidRPr="00700C3C" w:rsidRDefault="00FD1BC9" w:rsidP="00CF6084">
      <w:pPr>
        <w:spacing w:before="120" w:after="120"/>
        <w:rPr>
          <w:rFonts w:ascii="Arial" w:hAnsi="Arial" w:cs="Arial"/>
        </w:rPr>
      </w:pPr>
      <w:r w:rsidRPr="00700C3C">
        <w:rPr>
          <w:rFonts w:ascii="Arial" w:hAnsi="Arial" w:cs="Arial"/>
        </w:rPr>
        <w:t>il D.P.R. 207/</w:t>
      </w:r>
      <w:r w:rsidR="00ED4416" w:rsidRPr="00700C3C">
        <w:rPr>
          <w:rFonts w:ascii="Arial" w:hAnsi="Arial" w:cs="Arial"/>
        </w:rPr>
        <w:t xml:space="preserve">2010 (solo in relazione agli articoli non abrogati dal </w:t>
      </w:r>
      <w:proofErr w:type="spellStart"/>
      <w:r w:rsidR="00ED4416" w:rsidRPr="00700C3C">
        <w:rPr>
          <w:rFonts w:ascii="Arial" w:hAnsi="Arial" w:cs="Arial"/>
        </w:rPr>
        <w:t>D.Lgs.</w:t>
      </w:r>
      <w:proofErr w:type="spellEnd"/>
      <w:r w:rsidR="00ED4416" w:rsidRPr="00700C3C">
        <w:rPr>
          <w:rFonts w:ascii="Arial" w:hAnsi="Arial" w:cs="Arial"/>
        </w:rPr>
        <w:t xml:space="preserve"> 50/2016)</w:t>
      </w:r>
      <w:r w:rsidR="00D63AC9" w:rsidRPr="00700C3C">
        <w:rPr>
          <w:rFonts w:ascii="Arial" w:hAnsi="Arial" w:cs="Arial"/>
        </w:rPr>
        <w:t>;</w:t>
      </w:r>
    </w:p>
    <w:p w14:paraId="162E5D14" w14:textId="77777777" w:rsidR="00ED4416" w:rsidRPr="00700C3C" w:rsidRDefault="00ED4416" w:rsidP="00CF6084">
      <w:pPr>
        <w:spacing w:before="120" w:after="120"/>
        <w:rPr>
          <w:rFonts w:ascii="Arial" w:hAnsi="Arial" w:cs="Arial"/>
        </w:rPr>
      </w:pPr>
      <w:r w:rsidRPr="00700C3C">
        <w:rPr>
          <w:rFonts w:ascii="Arial" w:hAnsi="Arial" w:cs="Arial"/>
        </w:rPr>
        <w:t>il D. Lgs. 81/2008, la L. 190/2012, il D.lgs. 33/2013;</w:t>
      </w:r>
    </w:p>
    <w:p w14:paraId="0E18A4E8" w14:textId="77777777" w:rsidR="00F21FBA" w:rsidRPr="00700C3C" w:rsidRDefault="00D63AC9" w:rsidP="00CF6084">
      <w:pPr>
        <w:spacing w:before="120" w:after="120"/>
        <w:rPr>
          <w:rFonts w:ascii="Arial" w:hAnsi="Arial" w:cs="Arial"/>
        </w:rPr>
      </w:pPr>
      <w:r w:rsidRPr="00700C3C">
        <w:rPr>
          <w:rFonts w:ascii="Arial" w:hAnsi="Arial" w:cs="Arial"/>
        </w:rPr>
        <w:t xml:space="preserve">il </w:t>
      </w:r>
      <w:proofErr w:type="gramStart"/>
      <w:r w:rsidRPr="00700C3C">
        <w:rPr>
          <w:rFonts w:ascii="Arial" w:hAnsi="Arial" w:cs="Arial"/>
        </w:rPr>
        <w:t>C</w:t>
      </w:r>
      <w:r w:rsidR="00F21FBA" w:rsidRPr="00700C3C">
        <w:rPr>
          <w:rFonts w:ascii="Arial" w:hAnsi="Arial" w:cs="Arial"/>
        </w:rPr>
        <w:t xml:space="preserve">odice </w:t>
      </w:r>
      <w:r w:rsidRPr="00700C3C">
        <w:rPr>
          <w:rFonts w:ascii="Arial" w:hAnsi="Arial" w:cs="Arial"/>
        </w:rPr>
        <w:t>C</w:t>
      </w:r>
      <w:r w:rsidR="00F21FBA" w:rsidRPr="00700C3C">
        <w:rPr>
          <w:rFonts w:ascii="Arial" w:hAnsi="Arial" w:cs="Arial"/>
        </w:rPr>
        <w:t>ivile</w:t>
      </w:r>
      <w:proofErr w:type="gramEnd"/>
      <w:r w:rsidR="00F21FBA" w:rsidRPr="00700C3C">
        <w:rPr>
          <w:rFonts w:ascii="Arial" w:hAnsi="Arial" w:cs="Arial"/>
        </w:rPr>
        <w:t xml:space="preserve"> per quanto applicabile;</w:t>
      </w:r>
    </w:p>
    <w:p w14:paraId="627B17F8" w14:textId="77777777" w:rsidR="00F21FBA" w:rsidRPr="00700C3C" w:rsidRDefault="00F21FBA" w:rsidP="00CF6084">
      <w:pPr>
        <w:spacing w:before="120" w:after="120"/>
        <w:rPr>
          <w:rFonts w:ascii="Arial" w:hAnsi="Arial" w:cs="Arial"/>
        </w:rPr>
      </w:pPr>
      <w:r w:rsidRPr="00700C3C">
        <w:rPr>
          <w:rFonts w:ascii="Arial" w:hAnsi="Arial" w:cs="Arial"/>
        </w:rPr>
        <w:t>la normativa vigente in materia di contenimento dei costi della spesa pubblica</w:t>
      </w:r>
      <w:r w:rsidR="00D63AC9" w:rsidRPr="00700C3C">
        <w:rPr>
          <w:rFonts w:ascii="Arial" w:hAnsi="Arial" w:cs="Arial"/>
        </w:rPr>
        <w:t>.</w:t>
      </w:r>
    </w:p>
    <w:p w14:paraId="27536E12"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Art. 2</w:t>
      </w:r>
    </w:p>
    <w:p w14:paraId="46B26E5F"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Oggetto</w:t>
      </w:r>
    </w:p>
    <w:p w14:paraId="46411771" w14:textId="3C3FECA4" w:rsidR="00D63AC9" w:rsidRPr="00700C3C" w:rsidRDefault="00DE0808" w:rsidP="00AC7A84">
      <w:pPr>
        <w:spacing w:before="6"/>
        <w:rPr>
          <w:rFonts w:ascii="Arial" w:hAnsi="Arial" w:cs="Arial"/>
        </w:rPr>
      </w:pPr>
      <w:r w:rsidRPr="00700C3C">
        <w:rPr>
          <w:rFonts w:ascii="Arial" w:hAnsi="Arial" w:cs="Arial"/>
        </w:rPr>
        <w:t xml:space="preserve">1. L’Agenzia affida </w:t>
      </w:r>
      <w:r w:rsidR="00CF6084" w:rsidRPr="00700C3C">
        <w:rPr>
          <w:rFonts w:ascii="Arial" w:hAnsi="Arial" w:cs="Arial"/>
        </w:rPr>
        <w:t>all’Appaltatore</w:t>
      </w:r>
      <w:r w:rsidR="0072008C" w:rsidRPr="00700C3C">
        <w:rPr>
          <w:rFonts w:ascii="Arial" w:hAnsi="Arial" w:cs="Arial"/>
        </w:rPr>
        <w:t>,</w:t>
      </w:r>
      <w:r w:rsidR="0059669E" w:rsidRPr="00700C3C">
        <w:rPr>
          <w:rFonts w:ascii="Arial" w:hAnsi="Arial" w:cs="Arial"/>
        </w:rPr>
        <w:t xml:space="preserve"> </w:t>
      </w:r>
      <w:r w:rsidR="00DC643F" w:rsidRPr="00700C3C">
        <w:rPr>
          <w:rFonts w:ascii="Arial" w:hAnsi="Arial" w:cs="Arial"/>
        </w:rPr>
        <w:t xml:space="preserve">come sopra rappresentato, </w:t>
      </w:r>
      <w:r w:rsidR="0059669E" w:rsidRPr="00700C3C">
        <w:rPr>
          <w:rFonts w:ascii="Arial" w:hAnsi="Arial" w:cs="Arial"/>
        </w:rPr>
        <w:t>che accetta senza riserva alcuna</w:t>
      </w:r>
      <w:r w:rsidR="00AC7A84" w:rsidRPr="00700C3C">
        <w:rPr>
          <w:rFonts w:ascii="Arial" w:hAnsi="Arial" w:cs="Arial"/>
        </w:rPr>
        <w:t xml:space="preserve"> l’incarico di espletare</w:t>
      </w:r>
      <w:r w:rsidR="00417067">
        <w:rPr>
          <w:rFonts w:ascii="Arial" w:hAnsi="Arial" w:cs="Arial"/>
        </w:rPr>
        <w:t xml:space="preserve"> i </w:t>
      </w:r>
      <w:r w:rsidR="00417067" w:rsidRPr="00417067">
        <w:rPr>
          <w:rFonts w:ascii="Arial" w:hAnsi="Arial" w:cs="Arial"/>
        </w:rPr>
        <w:t>servizi</w:t>
      </w:r>
      <w:r w:rsidR="009756B1">
        <w:rPr>
          <w:rFonts w:ascii="Arial" w:hAnsi="Arial" w:cs="Arial"/>
        </w:rPr>
        <w:t xml:space="preserve"> </w:t>
      </w:r>
      <w:r w:rsidR="009756B1" w:rsidRPr="009756B1">
        <w:rPr>
          <w:rFonts w:ascii="Arial" w:hAnsi="Arial" w:cs="Arial"/>
        </w:rPr>
        <w:t xml:space="preserve">attinenti l’architettura e l’ingegneria per la progettazione di fattibilità tecnico economica ed esecutiva da redigere e restituire in modalità BIM, coordinamento della sicurezza in fase di progettazione ed incarico opzionale di </w:t>
      </w:r>
      <w:r w:rsidR="009756B1" w:rsidRPr="009756B1">
        <w:rPr>
          <w:rFonts w:ascii="Arial" w:hAnsi="Arial" w:cs="Arial"/>
        </w:rPr>
        <w:lastRenderedPageBreak/>
        <w:t>direzione lavori, coordinamento della sicurezza in fase di esecuzione, contabilità dei lavori ed aggiornamento catastale, finalizzati ai lavori di miglioramento sismico ed efficientamento energetico della Prefettura di Frosinone sita in Piazza della Libertà, 14 Frosinone (FR) - sche</w:t>
      </w:r>
      <w:r w:rsidR="00122D0D">
        <w:rPr>
          <w:rFonts w:ascii="Arial" w:hAnsi="Arial" w:cs="Arial"/>
        </w:rPr>
        <w:t>da FRD0007</w:t>
      </w:r>
      <w:r w:rsidR="00AC7A84" w:rsidRPr="00700C3C">
        <w:rPr>
          <w:rFonts w:ascii="Arial" w:hAnsi="Arial" w:cs="Arial"/>
        </w:rPr>
        <w:t xml:space="preserve">; </w:t>
      </w:r>
    </w:p>
    <w:p w14:paraId="4A2D173A" w14:textId="0803D15E" w:rsidR="00387B0A" w:rsidRPr="00700C3C" w:rsidRDefault="00387B0A" w:rsidP="00387B0A">
      <w:pPr>
        <w:suppressAutoHyphens/>
        <w:autoSpaceDN w:val="0"/>
        <w:spacing w:after="120"/>
        <w:textAlignment w:val="baseline"/>
        <w:rPr>
          <w:rFonts w:ascii="Arial" w:hAnsi="Arial" w:cs="Arial"/>
        </w:rPr>
      </w:pPr>
      <w:r w:rsidRPr="00700C3C">
        <w:rPr>
          <w:rFonts w:ascii="Arial" w:hAnsi="Arial" w:cs="Arial"/>
        </w:rPr>
        <w:t>2.</w:t>
      </w:r>
      <w:r w:rsidR="000B67E5">
        <w:rPr>
          <w:rFonts w:ascii="Arial" w:hAnsi="Arial" w:cs="Arial"/>
        </w:rPr>
        <w:t xml:space="preserve"> T</w:t>
      </w:r>
      <w:r w:rsidR="000B67E5" w:rsidRPr="000B67E5">
        <w:rPr>
          <w:rFonts w:ascii="Arial" w:hAnsi="Arial" w:cs="Arial"/>
        </w:rPr>
        <w:t>enuto conto di quanto previsto dall’art. 114, comma 6, del D. Lgs. n. 36/2023, trattandosi di servizi finalizzati alla progettazione di lavori complessi, poiché caratterizzati da elevato contenuto tecnologico o da una significativa interconnessione degli aspetti architettonici, strutturali e tecnologici, ovvero da rilevanti difficoltà realizzative dal punto di vista impiantistico-tecnologico, e per cui si richiede un elevato livello di conoscenza finalizzata principalmente a mitigare il rischio di allungamento dei tempi contrattuali o il superamento dei costi previsti, oltre che alla tutela della salute e della sicurezza dei lavoratori coinvolti, rendendo disponibili informazioni attendibili ed utili anche per la fase di esercizio ed in generale per l’intero ciclo di vita dell’opera, la Stazione Appaltante, ai sensi e per gli effetti dell’art. 120, co. 1, lett. a) del D. Lgs. n. 36/2023, si riserva la facoltà, previa verifica della carenza di competenze o del personale necessario, di procedere all’affidamento diretto allo stesso progettista della direzione lavori e contabilità e del coordinamento della sicurezza in fase di esecuzione e aggiornamento catastale, accertato il possesso dei requisiti professionali, i cui contenuti minimi sono disciplinati dagli art. 114 comma 3, del D. Lgs. n. 36/2023 e dall’allegato II.14 al medesimo Codice;</w:t>
      </w:r>
    </w:p>
    <w:p w14:paraId="3EE0E95B" w14:textId="77777777" w:rsidR="00387B0A" w:rsidRPr="00700C3C" w:rsidRDefault="00387B0A" w:rsidP="00387B0A">
      <w:pPr>
        <w:suppressAutoHyphens/>
        <w:autoSpaceDN w:val="0"/>
        <w:spacing w:after="120"/>
        <w:textAlignment w:val="baseline"/>
        <w:rPr>
          <w:rFonts w:ascii="Arial" w:hAnsi="Arial" w:cs="Arial"/>
        </w:rPr>
      </w:pPr>
      <w:r w:rsidRPr="00700C3C">
        <w:rPr>
          <w:rFonts w:ascii="Arial" w:hAnsi="Arial" w:cs="Arial"/>
        </w:rPr>
        <w:t>3. L’Agenzia eserciterà tale facoltà comunicandola all’appaltatore mediante posta elettronica certificata al domicilio digitale indicato nel presente atto.</w:t>
      </w:r>
    </w:p>
    <w:p w14:paraId="5565275E" w14:textId="77777777" w:rsidR="0059669E" w:rsidRPr="00700C3C" w:rsidRDefault="0059669E" w:rsidP="00DE1172">
      <w:pPr>
        <w:spacing w:before="120" w:after="120"/>
        <w:rPr>
          <w:rFonts w:ascii="Arial" w:hAnsi="Arial" w:cs="Arial"/>
        </w:rPr>
      </w:pPr>
      <w:r w:rsidRPr="00700C3C">
        <w:rPr>
          <w:rFonts w:ascii="Arial" w:hAnsi="Arial" w:cs="Arial"/>
        </w:rPr>
        <w:t>2. L’Appaltatore si i</w:t>
      </w:r>
      <w:r w:rsidR="00DE0808" w:rsidRPr="00700C3C">
        <w:rPr>
          <w:rFonts w:ascii="Arial" w:hAnsi="Arial" w:cs="Arial"/>
        </w:rPr>
        <w:t>mpegna all’esecuzione del servizio</w:t>
      </w:r>
      <w:r w:rsidRPr="00700C3C">
        <w:rPr>
          <w:rFonts w:ascii="Arial" w:hAnsi="Arial" w:cs="Arial"/>
        </w:rPr>
        <w:t xml:space="preserve"> alle condizioni di cui al presente Contratto ed agli atti a questo allegati o richiamati, conformemente a quanto previsto nell’art.1.</w:t>
      </w:r>
    </w:p>
    <w:p w14:paraId="24A41CCA"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1B631C" w:rsidRPr="00700C3C">
        <w:rPr>
          <w:rFonts w:ascii="Arial" w:hAnsi="Arial" w:cs="Arial"/>
          <w:b/>
        </w:rPr>
        <w:t>3</w:t>
      </w:r>
    </w:p>
    <w:p w14:paraId="46F12A7A" w14:textId="77777777" w:rsidR="0072386F" w:rsidRPr="00700C3C" w:rsidRDefault="0072386F" w:rsidP="00DE1172">
      <w:pPr>
        <w:autoSpaceDE w:val="0"/>
        <w:autoSpaceDN w:val="0"/>
        <w:adjustRightInd w:val="0"/>
        <w:spacing w:before="120" w:after="120"/>
        <w:jc w:val="center"/>
        <w:rPr>
          <w:rFonts w:ascii="Arial" w:hAnsi="Arial" w:cs="Arial"/>
          <w:b/>
        </w:rPr>
      </w:pPr>
      <w:r w:rsidRPr="00700C3C">
        <w:rPr>
          <w:rFonts w:ascii="Arial" w:hAnsi="Arial" w:cs="Arial"/>
          <w:b/>
        </w:rPr>
        <w:t>Tempi di esecuzione</w:t>
      </w:r>
      <w:r w:rsidR="003953D7" w:rsidRPr="00700C3C">
        <w:rPr>
          <w:rFonts w:ascii="Arial" w:hAnsi="Arial" w:cs="Arial"/>
          <w:b/>
        </w:rPr>
        <w:t xml:space="preserve">, </w:t>
      </w:r>
      <w:r w:rsidR="003767C8" w:rsidRPr="00700C3C">
        <w:rPr>
          <w:rFonts w:ascii="Arial" w:hAnsi="Arial" w:cs="Arial"/>
          <w:b/>
        </w:rPr>
        <w:t>p</w:t>
      </w:r>
      <w:r w:rsidR="003953D7" w:rsidRPr="00700C3C">
        <w:rPr>
          <w:rFonts w:ascii="Arial" w:hAnsi="Arial" w:cs="Arial"/>
          <w:b/>
        </w:rPr>
        <w:t>enali e sospensioni del servizio</w:t>
      </w:r>
    </w:p>
    <w:p w14:paraId="2CF773E5" w14:textId="372E9646" w:rsidR="00387B0A" w:rsidRPr="00700C3C" w:rsidRDefault="008A0BFC" w:rsidP="00387B0A">
      <w:pPr>
        <w:spacing w:before="120" w:after="120"/>
        <w:ind w:right="-11"/>
        <w:rPr>
          <w:rFonts w:ascii="Arial" w:hAnsi="Arial" w:cs="Arial"/>
        </w:rPr>
      </w:pPr>
      <w:r w:rsidRPr="00700C3C">
        <w:rPr>
          <w:rFonts w:ascii="Arial" w:hAnsi="Arial" w:cs="Arial"/>
        </w:rPr>
        <w:t>1.</w:t>
      </w:r>
      <w:r w:rsidR="0072386F" w:rsidRPr="00700C3C">
        <w:rPr>
          <w:rFonts w:ascii="Arial" w:hAnsi="Arial" w:cs="Arial"/>
        </w:rPr>
        <w:t>L’Appaltatore si impegn</w:t>
      </w:r>
      <w:r w:rsidR="00BE54CE" w:rsidRPr="00700C3C">
        <w:rPr>
          <w:rFonts w:ascii="Arial" w:hAnsi="Arial" w:cs="Arial"/>
        </w:rPr>
        <w:t xml:space="preserve">a </w:t>
      </w:r>
      <w:r w:rsidR="00387B0A" w:rsidRPr="00700C3C">
        <w:rPr>
          <w:rFonts w:ascii="Arial" w:hAnsi="Arial" w:cs="Arial"/>
        </w:rPr>
        <w:t xml:space="preserve">ad eseguire il servizio entro …. </w:t>
      </w:r>
      <w:proofErr w:type="gramStart"/>
      <w:r w:rsidR="00387B0A" w:rsidRPr="00700C3C">
        <w:rPr>
          <w:rFonts w:ascii="Arial" w:hAnsi="Arial" w:cs="Arial"/>
        </w:rPr>
        <w:t>(….</w:t>
      </w:r>
      <w:proofErr w:type="gramEnd"/>
      <w:r w:rsidR="00387B0A" w:rsidRPr="00700C3C">
        <w:rPr>
          <w:rFonts w:ascii="Arial" w:hAnsi="Arial" w:cs="Arial"/>
        </w:rPr>
        <w:t xml:space="preserve">.) giorni naturali e consecutivi decorrenti </w:t>
      </w:r>
      <w:r w:rsidR="00236D3E">
        <w:rPr>
          <w:rFonts w:ascii="Arial" w:hAnsi="Arial" w:cs="Arial"/>
        </w:rPr>
        <w:t>dalla</w:t>
      </w:r>
      <w:r w:rsidR="008362E2">
        <w:rPr>
          <w:rFonts w:ascii="Arial" w:hAnsi="Arial" w:cs="Arial"/>
        </w:rPr>
        <w:t xml:space="preserve"> data di</w:t>
      </w:r>
      <w:r w:rsidR="00236D3E">
        <w:rPr>
          <w:rFonts w:ascii="Arial" w:hAnsi="Arial" w:cs="Arial"/>
        </w:rPr>
        <w:t xml:space="preserve"> stipula del contratto</w:t>
      </w:r>
      <w:r w:rsidR="00387B0A" w:rsidRPr="00700C3C">
        <w:rPr>
          <w:rFonts w:ascii="Arial" w:hAnsi="Arial" w:cs="Arial"/>
        </w:rPr>
        <w:t>.</w:t>
      </w:r>
    </w:p>
    <w:p w14:paraId="2C25EF69" w14:textId="77777777" w:rsidR="008A0BFC" w:rsidRPr="00700C3C" w:rsidRDefault="008A0BFC" w:rsidP="00DE1172">
      <w:pPr>
        <w:spacing w:before="120" w:after="120"/>
        <w:ind w:right="-11"/>
        <w:rPr>
          <w:rFonts w:ascii="Arial" w:hAnsi="Arial" w:cs="Arial"/>
        </w:rPr>
      </w:pPr>
      <w:r w:rsidRPr="00700C3C">
        <w:rPr>
          <w:rFonts w:ascii="Arial" w:hAnsi="Arial" w:cs="Arial"/>
        </w:rPr>
        <w:t>2. Le attività si intenderanno concluse con l’avvenuto accertamento, da parte del Responsabile del Procedimento, della correttezza e completezza degli elaborati richiesti e con il contestuale rilascio del certificato attestante l’avvenuta ultimazione delle prestazioni.</w:t>
      </w:r>
    </w:p>
    <w:p w14:paraId="465E531B" w14:textId="4FC38767" w:rsidR="008A0BFC" w:rsidRPr="00700C3C" w:rsidRDefault="008A0BFC" w:rsidP="00DE1172">
      <w:pPr>
        <w:spacing w:before="120" w:after="120"/>
        <w:ind w:right="-11"/>
        <w:rPr>
          <w:rFonts w:ascii="Arial" w:hAnsi="Arial" w:cs="Arial"/>
        </w:rPr>
      </w:pPr>
      <w:r w:rsidRPr="00700C3C">
        <w:rPr>
          <w:rFonts w:ascii="Arial" w:hAnsi="Arial" w:cs="Arial"/>
        </w:rPr>
        <w:t xml:space="preserve">3. Entro </w:t>
      </w:r>
      <w:r w:rsidR="00ED66E6" w:rsidRPr="00700C3C">
        <w:rPr>
          <w:rFonts w:ascii="Arial" w:hAnsi="Arial" w:cs="Arial"/>
        </w:rPr>
        <w:t xml:space="preserve">XX </w:t>
      </w:r>
      <w:r w:rsidRPr="00700C3C">
        <w:rPr>
          <w:rFonts w:ascii="Arial" w:hAnsi="Arial" w:cs="Arial"/>
        </w:rPr>
        <w:t>giorni dalla sottoscrizion</w:t>
      </w:r>
      <w:r w:rsidR="00CE7584" w:rsidRPr="00700C3C">
        <w:rPr>
          <w:rFonts w:ascii="Arial" w:hAnsi="Arial" w:cs="Arial"/>
        </w:rPr>
        <w:t xml:space="preserve">e del contratto, l’appaltatore </w:t>
      </w:r>
      <w:r w:rsidRPr="00700C3C">
        <w:rPr>
          <w:rFonts w:ascii="Arial" w:hAnsi="Arial" w:cs="Arial"/>
        </w:rPr>
        <w:t xml:space="preserve">dovrà consegnare alla Stazione Appaltante il piano di lavoro e il cronogramma dettagliato dei servizi richiesti nel </w:t>
      </w:r>
      <w:r w:rsidR="00E25156">
        <w:rPr>
          <w:rFonts w:ascii="Arial" w:hAnsi="Arial" w:cs="Arial"/>
        </w:rPr>
        <w:t xml:space="preserve">relativo </w:t>
      </w:r>
      <w:r w:rsidRPr="00700C3C">
        <w:rPr>
          <w:rFonts w:ascii="Arial" w:hAnsi="Arial" w:cs="Arial"/>
        </w:rPr>
        <w:t xml:space="preserve">capitolato. </w:t>
      </w:r>
    </w:p>
    <w:p w14:paraId="2BA702FC" w14:textId="77777777" w:rsidR="008A0BFC" w:rsidRPr="00700C3C" w:rsidRDefault="008A0BFC" w:rsidP="00DE1172">
      <w:pPr>
        <w:spacing w:before="120" w:after="120"/>
        <w:ind w:right="-11"/>
        <w:rPr>
          <w:rFonts w:ascii="Arial" w:hAnsi="Arial" w:cs="Arial"/>
        </w:rPr>
      </w:pPr>
      <w:r w:rsidRPr="00700C3C">
        <w:rPr>
          <w:rFonts w:ascii="Arial" w:hAnsi="Arial" w:cs="Arial"/>
        </w:rPr>
        <w:t xml:space="preserve">4. Per eventuali ritardi rispetto ai tempi contrattuali è applicabile una penale per ogni giorno di ritardo pari </w:t>
      </w:r>
      <w:r w:rsidR="00C6267E" w:rsidRPr="00700C3C">
        <w:rPr>
          <w:rFonts w:ascii="Arial" w:hAnsi="Arial" w:cs="Arial"/>
        </w:rPr>
        <w:t xml:space="preserve">all’1 </w:t>
      </w:r>
      <w:r w:rsidRPr="00700C3C">
        <w:rPr>
          <w:rFonts w:ascii="Arial" w:hAnsi="Arial" w:cs="Arial"/>
        </w:rPr>
        <w:t>per mille del</w:t>
      </w:r>
      <w:r w:rsidR="004074E1" w:rsidRPr="00700C3C">
        <w:rPr>
          <w:rFonts w:ascii="Arial" w:hAnsi="Arial" w:cs="Arial"/>
        </w:rPr>
        <w:t>l'ammontare netto contrattuale,</w:t>
      </w:r>
      <w:r w:rsidRPr="00700C3C">
        <w:rPr>
          <w:rFonts w:ascii="Arial" w:hAnsi="Arial" w:cs="Arial"/>
        </w:rPr>
        <w:t xml:space="preserve"> fino ad un massimo del 10% dell’importo contrattuale, pena la risoluzione del contratto. L’applicazione della penale lascia in ogni caso impregiudicato il diritto dell’Agenzia al rimborso delle spese eventualmente sostenute per sopperire alle infrazioni dell’Aggiudicatario. </w:t>
      </w:r>
    </w:p>
    <w:p w14:paraId="412A3EA9" w14:textId="77777777" w:rsidR="008A0BFC" w:rsidRPr="00700C3C" w:rsidRDefault="008A0BFC" w:rsidP="00DE1172">
      <w:pPr>
        <w:spacing w:before="120" w:after="120"/>
        <w:ind w:right="-11"/>
        <w:rPr>
          <w:rFonts w:ascii="Arial" w:hAnsi="Arial" w:cs="Arial"/>
        </w:rPr>
      </w:pPr>
      <w:r w:rsidRPr="00700C3C">
        <w:rPr>
          <w:rFonts w:ascii="Arial" w:hAnsi="Arial" w:cs="Arial"/>
        </w:rPr>
        <w:t>L’ammontare delle penali e delle spese da rifondere all’Agenzia sarà prelevato dalla cauzione ovvero trattenuto dalla successiva rata in pagamento.</w:t>
      </w:r>
    </w:p>
    <w:p w14:paraId="0CB2AD51" w14:textId="77777777" w:rsidR="00CE7584" w:rsidRPr="00700C3C" w:rsidRDefault="008A0BFC" w:rsidP="00DE1172">
      <w:pPr>
        <w:spacing w:before="120" w:after="120"/>
        <w:ind w:right="-11"/>
        <w:rPr>
          <w:rFonts w:ascii="Arial" w:hAnsi="Arial" w:cs="Arial"/>
        </w:rPr>
      </w:pPr>
      <w:r w:rsidRPr="00700C3C">
        <w:rPr>
          <w:rFonts w:ascii="Arial" w:hAnsi="Arial" w:cs="Arial"/>
        </w:rPr>
        <w:t>5.</w:t>
      </w:r>
      <w:r w:rsidR="00CE7584" w:rsidRPr="00700C3C">
        <w:rPr>
          <w:rFonts w:ascii="Arial" w:hAnsi="Arial" w:cs="Arial"/>
        </w:rPr>
        <w:t xml:space="preserve"> Gli eventuali inadempimenti contrattuali idonei a dare luogo all’applicazione delle penali verranno formalmente contestati all’Appaltatore per iscritto dal Responsabile del Procedimento a mezzo PEC. </w:t>
      </w:r>
      <w:r w:rsidR="00655E82" w:rsidRPr="00700C3C">
        <w:rPr>
          <w:rFonts w:ascii="Arial" w:hAnsi="Arial" w:cs="Arial"/>
        </w:rPr>
        <w:t>L’aggiudicatario</w:t>
      </w:r>
      <w:r w:rsidR="00CE7584" w:rsidRPr="00700C3C">
        <w:rPr>
          <w:rFonts w:ascii="Arial" w:hAnsi="Arial" w:cs="Arial"/>
        </w:rPr>
        <w:t xml:space="preserve"> dovrà quindi comunicare sempre a mezzo PEC le proprie deduzioni al RUP nel termine massimo di cinque giorni lavorativi dalla contestazione. Qualora dette deduzioni non vengano ritenute fondate ovvero l’appaltatore </w:t>
      </w:r>
      <w:r w:rsidR="00CE7584" w:rsidRPr="00700C3C">
        <w:rPr>
          <w:rFonts w:ascii="Arial" w:hAnsi="Arial" w:cs="Arial"/>
        </w:rPr>
        <w:lastRenderedPageBreak/>
        <w:t>non trasmetta alcuna osservazione entro i termini concessi, potranno essere applicate le penali di cui sopra.</w:t>
      </w:r>
    </w:p>
    <w:p w14:paraId="3DAFC0B0" w14:textId="0195C95C" w:rsidR="003953D7" w:rsidRPr="00700C3C" w:rsidRDefault="003953D7" w:rsidP="00DE1172">
      <w:pPr>
        <w:spacing w:before="120" w:after="120"/>
        <w:ind w:right="-11"/>
        <w:rPr>
          <w:rFonts w:ascii="Arial" w:hAnsi="Arial" w:cs="Arial"/>
        </w:rPr>
      </w:pPr>
      <w:r w:rsidRPr="00700C3C">
        <w:rPr>
          <w:rFonts w:ascii="Arial" w:hAnsi="Arial" w:cs="Arial"/>
        </w:rPr>
        <w:t>6. Restano salve even</w:t>
      </w:r>
      <w:r w:rsidR="004074E1" w:rsidRPr="00700C3C">
        <w:rPr>
          <w:rFonts w:ascii="Arial" w:hAnsi="Arial" w:cs="Arial"/>
        </w:rPr>
        <w:t xml:space="preserve">tuali sospensioni del servizio </w:t>
      </w:r>
      <w:r w:rsidRPr="00700C3C">
        <w:rPr>
          <w:rFonts w:ascii="Arial" w:hAnsi="Arial" w:cs="Arial"/>
        </w:rPr>
        <w:t>disposte dal RUP conformemente</w:t>
      </w:r>
      <w:r w:rsidR="00281EBC">
        <w:rPr>
          <w:rFonts w:ascii="Arial" w:hAnsi="Arial" w:cs="Arial"/>
        </w:rPr>
        <w:t xml:space="preserve"> a quanto previsto nell’art. 121 del D.lgs. 36/2023</w:t>
      </w:r>
      <w:r w:rsidRPr="00700C3C">
        <w:rPr>
          <w:rFonts w:ascii="Arial" w:hAnsi="Arial" w:cs="Arial"/>
        </w:rPr>
        <w:t xml:space="preserve"> e per le ipotesi ivi previste.</w:t>
      </w:r>
    </w:p>
    <w:p w14:paraId="1A7FE5A0" w14:textId="77777777" w:rsidR="0072386F" w:rsidRPr="00361C66" w:rsidRDefault="009B3702" w:rsidP="00DE1172">
      <w:pPr>
        <w:autoSpaceDE w:val="0"/>
        <w:autoSpaceDN w:val="0"/>
        <w:adjustRightInd w:val="0"/>
        <w:spacing w:before="120" w:after="120"/>
        <w:jc w:val="center"/>
        <w:rPr>
          <w:rFonts w:ascii="Arial" w:hAnsi="Arial" w:cs="Arial"/>
          <w:b/>
        </w:rPr>
      </w:pPr>
      <w:r w:rsidRPr="00361C66">
        <w:rPr>
          <w:rFonts w:ascii="Arial" w:hAnsi="Arial" w:cs="Arial"/>
          <w:b/>
        </w:rPr>
        <w:t>Art.4</w:t>
      </w:r>
    </w:p>
    <w:p w14:paraId="3798DBC1" w14:textId="77777777" w:rsidR="0059669E" w:rsidRPr="00361C66" w:rsidRDefault="0059669E" w:rsidP="00DE1172">
      <w:pPr>
        <w:autoSpaceDE w:val="0"/>
        <w:autoSpaceDN w:val="0"/>
        <w:adjustRightInd w:val="0"/>
        <w:spacing w:before="120" w:after="120"/>
        <w:jc w:val="center"/>
        <w:rPr>
          <w:rFonts w:ascii="Arial" w:hAnsi="Arial" w:cs="Arial"/>
          <w:b/>
        </w:rPr>
      </w:pPr>
      <w:r w:rsidRPr="00361C66">
        <w:rPr>
          <w:rFonts w:ascii="Arial" w:hAnsi="Arial" w:cs="Arial"/>
          <w:b/>
        </w:rPr>
        <w:t>Corrispettivi e pagamenti</w:t>
      </w:r>
    </w:p>
    <w:p w14:paraId="7E335087" w14:textId="77777777" w:rsidR="001B631C" w:rsidRPr="00361C66" w:rsidRDefault="0059669E" w:rsidP="00DE1172">
      <w:pPr>
        <w:tabs>
          <w:tab w:val="right" w:pos="9356"/>
        </w:tabs>
        <w:spacing w:before="120" w:after="120"/>
        <w:rPr>
          <w:rFonts w:ascii="Arial" w:hAnsi="Arial" w:cs="Arial"/>
        </w:rPr>
      </w:pPr>
      <w:r w:rsidRPr="00361C66">
        <w:rPr>
          <w:rFonts w:ascii="Arial" w:hAnsi="Arial" w:cs="Arial"/>
        </w:rPr>
        <w:t xml:space="preserve">1. L’importo contrattuale è pari </w:t>
      </w:r>
      <w:r w:rsidR="00DC643F" w:rsidRPr="00361C66">
        <w:rPr>
          <w:rFonts w:ascii="Arial" w:hAnsi="Arial" w:cs="Arial"/>
        </w:rPr>
        <w:t xml:space="preserve">a </w:t>
      </w:r>
      <w:r w:rsidR="00F5303E" w:rsidRPr="00361C66">
        <w:rPr>
          <w:rFonts w:ascii="Arial" w:hAnsi="Arial" w:cs="Arial"/>
        </w:rPr>
        <w:t xml:space="preserve">complessivi </w:t>
      </w:r>
      <w:r w:rsidR="00DC643F" w:rsidRPr="00361C66">
        <w:rPr>
          <w:rFonts w:ascii="Arial" w:hAnsi="Arial" w:cs="Arial"/>
        </w:rPr>
        <w:t>€</w:t>
      </w:r>
      <w:r w:rsidR="00876BC6" w:rsidRPr="00361C66">
        <w:rPr>
          <w:rFonts w:ascii="Arial" w:hAnsi="Arial" w:cs="Arial"/>
        </w:rPr>
        <w:t xml:space="preserve"> </w:t>
      </w:r>
      <w:r w:rsidR="00ED66E6" w:rsidRPr="00361C66">
        <w:rPr>
          <w:rFonts w:ascii="Arial" w:hAnsi="Arial" w:cs="Arial"/>
        </w:rPr>
        <w:t xml:space="preserve">XXXXXX </w:t>
      </w:r>
      <w:r w:rsidR="004074E1" w:rsidRPr="00361C66">
        <w:rPr>
          <w:rFonts w:ascii="Arial" w:hAnsi="Arial" w:cs="Arial"/>
        </w:rPr>
        <w:t>oltre IVA</w:t>
      </w:r>
      <w:r w:rsidR="00971B00" w:rsidRPr="00361C66">
        <w:rPr>
          <w:rFonts w:ascii="Arial" w:hAnsi="Arial" w:cs="Arial"/>
        </w:rPr>
        <w:t xml:space="preserve"> ed oneri previdenziali</w:t>
      </w:r>
      <w:r w:rsidR="004074E1" w:rsidRPr="00361C66">
        <w:rPr>
          <w:rFonts w:ascii="Arial" w:hAnsi="Arial" w:cs="Arial"/>
        </w:rPr>
        <w:t xml:space="preserve">, di cui € </w:t>
      </w:r>
      <w:r w:rsidR="00ED66E6" w:rsidRPr="00361C66">
        <w:rPr>
          <w:rFonts w:ascii="Arial" w:hAnsi="Arial" w:cs="Arial"/>
        </w:rPr>
        <w:t xml:space="preserve">XXXX </w:t>
      </w:r>
      <w:r w:rsidR="00DC643F" w:rsidRPr="00361C66">
        <w:rPr>
          <w:rFonts w:ascii="Arial" w:hAnsi="Arial" w:cs="Arial"/>
        </w:rPr>
        <w:t>per oneri della sicurezza non soggetti a ribasso</w:t>
      </w:r>
      <w:r w:rsidR="00771C5D" w:rsidRPr="00361C66">
        <w:rPr>
          <w:rFonts w:ascii="Arial" w:hAnsi="Arial" w:cs="Arial"/>
        </w:rPr>
        <w:t xml:space="preserve"> ed </w:t>
      </w:r>
      <w:r w:rsidR="001B631C" w:rsidRPr="00361C66">
        <w:rPr>
          <w:rFonts w:ascii="Arial" w:hAnsi="Arial" w:cs="Arial"/>
        </w:rPr>
        <w:t>€</w:t>
      </w:r>
      <w:r w:rsidR="004074E1" w:rsidRPr="00361C66">
        <w:rPr>
          <w:rFonts w:ascii="Arial" w:hAnsi="Arial" w:cs="Arial"/>
        </w:rPr>
        <w:t xml:space="preserve"> </w:t>
      </w:r>
      <w:r w:rsidR="00ED66E6" w:rsidRPr="00361C66">
        <w:rPr>
          <w:rFonts w:ascii="Arial" w:hAnsi="Arial" w:cs="Arial"/>
        </w:rPr>
        <w:t xml:space="preserve">XXXX </w:t>
      </w:r>
      <w:r w:rsidR="0043704B" w:rsidRPr="00361C66">
        <w:rPr>
          <w:rFonts w:ascii="Arial" w:hAnsi="Arial" w:cs="Arial"/>
        </w:rPr>
        <w:t>per costo della manodop</w:t>
      </w:r>
      <w:r w:rsidR="00DC643F" w:rsidRPr="00361C66">
        <w:rPr>
          <w:rFonts w:ascii="Arial" w:hAnsi="Arial" w:cs="Arial"/>
        </w:rPr>
        <w:t>era</w:t>
      </w:r>
      <w:r w:rsidR="00771C5D" w:rsidRPr="00361C66">
        <w:rPr>
          <w:rFonts w:ascii="Arial" w:hAnsi="Arial" w:cs="Arial"/>
        </w:rPr>
        <w:t>.</w:t>
      </w:r>
    </w:p>
    <w:p w14:paraId="7843078A" w14:textId="799D8EB4" w:rsidR="00E53980" w:rsidRPr="00361C66" w:rsidRDefault="005221AF" w:rsidP="00DE1172">
      <w:pPr>
        <w:tabs>
          <w:tab w:val="right" w:pos="9356"/>
        </w:tabs>
        <w:spacing w:before="120" w:after="120"/>
        <w:rPr>
          <w:rFonts w:ascii="Arial" w:hAnsi="Arial" w:cs="Arial"/>
        </w:rPr>
      </w:pPr>
      <w:r w:rsidRPr="00361C66">
        <w:rPr>
          <w:rFonts w:ascii="Arial" w:hAnsi="Arial" w:cs="Arial"/>
        </w:rPr>
        <w:t>L’importo a base di gara rappresenta quindi il valore complessivo del corrispettivo stimato “</w:t>
      </w:r>
      <w:r w:rsidRPr="00361C66">
        <w:rPr>
          <w:rFonts w:ascii="Arial" w:hAnsi="Arial" w:cs="Arial"/>
          <w:i/>
        </w:rPr>
        <w:t>a corpo”</w:t>
      </w:r>
      <w:r w:rsidRPr="00361C66">
        <w:rPr>
          <w:rFonts w:ascii="Arial" w:hAnsi="Arial" w:cs="Arial"/>
        </w:rPr>
        <w:t xml:space="preserve"> per l’espletamento di tutte le attività</w:t>
      </w:r>
      <w:r w:rsidR="005A7803" w:rsidRPr="00361C66">
        <w:rPr>
          <w:rFonts w:ascii="Arial" w:hAnsi="Arial" w:cs="Arial"/>
        </w:rPr>
        <w:t xml:space="preserve"> relative ai servizi di progettazione di fattibilità tecnico economica, coordinamento della sicurezza in fase di progettazione e progettazione esecutiva</w:t>
      </w:r>
      <w:r w:rsidRPr="00361C66">
        <w:rPr>
          <w:rFonts w:ascii="Arial" w:hAnsi="Arial" w:cs="Arial"/>
        </w:rPr>
        <w:t xml:space="preserve"> </w:t>
      </w:r>
      <w:r w:rsidR="009827C7" w:rsidRPr="00361C66">
        <w:rPr>
          <w:rFonts w:ascii="Arial" w:hAnsi="Arial" w:cs="Arial"/>
        </w:rPr>
        <w:t>oggetto dell’appalto.</w:t>
      </w:r>
    </w:p>
    <w:p w14:paraId="3D50A19C" w14:textId="12AC03DC" w:rsidR="00EC5BBD" w:rsidRDefault="00F5303E" w:rsidP="00DE1172">
      <w:pPr>
        <w:tabs>
          <w:tab w:val="right" w:pos="9356"/>
        </w:tabs>
        <w:spacing w:before="120" w:after="120"/>
        <w:rPr>
          <w:rFonts w:ascii="Arial" w:hAnsi="Arial" w:cs="Arial"/>
        </w:rPr>
      </w:pPr>
      <w:r w:rsidRPr="00361C66">
        <w:rPr>
          <w:rFonts w:ascii="Arial" w:hAnsi="Arial" w:cs="Arial"/>
        </w:rPr>
        <w:t>2</w:t>
      </w:r>
      <w:r w:rsidR="0059669E" w:rsidRPr="00361C66">
        <w:rPr>
          <w:rFonts w:ascii="Arial" w:hAnsi="Arial" w:cs="Arial"/>
        </w:rPr>
        <w:t xml:space="preserve">. </w:t>
      </w:r>
      <w:r w:rsidR="00E53980" w:rsidRPr="00361C66">
        <w:rPr>
          <w:rFonts w:ascii="Arial" w:hAnsi="Arial" w:cs="Arial"/>
        </w:rPr>
        <w:t>il valore del corrispettivo di direzione e contabilità dei lavori, coordinamento</w:t>
      </w:r>
      <w:r w:rsidR="00E53980">
        <w:rPr>
          <w:rFonts w:ascii="Arial" w:hAnsi="Arial" w:cs="Arial"/>
        </w:rPr>
        <w:t xml:space="preserve"> della sicurezza in fase di esecuzione e aggiornamento catastale</w:t>
      </w:r>
      <w:r w:rsidR="00E53980" w:rsidRPr="00E53980">
        <w:rPr>
          <w:rFonts w:ascii="Arial" w:hAnsi="Arial" w:cs="Arial"/>
        </w:rPr>
        <w:t xml:space="preserve"> è stato stimato in € 594.953,12 (euro </w:t>
      </w:r>
      <w:proofErr w:type="spellStart"/>
      <w:r w:rsidR="00E53980" w:rsidRPr="00E53980">
        <w:rPr>
          <w:rFonts w:ascii="Arial" w:hAnsi="Arial" w:cs="Arial"/>
        </w:rPr>
        <w:t>cinquecentonovantaquattromilanovecentocinquantatre</w:t>
      </w:r>
      <w:proofErr w:type="spellEnd"/>
      <w:r w:rsidR="00E53980" w:rsidRPr="00E53980">
        <w:rPr>
          <w:rFonts w:ascii="Arial" w:hAnsi="Arial" w:cs="Arial"/>
        </w:rPr>
        <w:t>/12) oltre iva e oneri previdenziali, e non concorre alla determinazione dell’importo dell’appalto relativo ai servizi di progettazione di fattibilità tecnica ed economica, progettazione esecutiva e sicurezza in fase di progetta</w:t>
      </w:r>
      <w:r w:rsidR="00EC5BBD">
        <w:rPr>
          <w:rFonts w:ascii="Arial" w:hAnsi="Arial" w:cs="Arial"/>
        </w:rPr>
        <w:t xml:space="preserve">zione. </w:t>
      </w:r>
      <w:r w:rsidR="00EC5BBD" w:rsidRPr="00EC5BBD">
        <w:rPr>
          <w:rFonts w:ascii="Arial" w:hAnsi="Arial" w:cs="Arial"/>
        </w:rPr>
        <w:t>Qualora si presentassero le condizioni citate al periodo precedente, a valle dell’aggiudicazione e in via subordinata all’approvazione della Stazione Appaltante, a tale corrispettivo sarà applicata la medesima percentuale di ribasso d’asta offerta dall’aggiudicatario per i servizi di progettazione.</w:t>
      </w:r>
    </w:p>
    <w:p w14:paraId="0DABFCFB" w14:textId="360957B9" w:rsidR="0059669E" w:rsidRPr="00700C3C" w:rsidRDefault="0048387D" w:rsidP="00DE1172">
      <w:pPr>
        <w:tabs>
          <w:tab w:val="right" w:pos="9356"/>
        </w:tabs>
        <w:spacing w:before="120" w:after="120"/>
        <w:rPr>
          <w:rFonts w:ascii="Arial" w:hAnsi="Arial" w:cs="Arial"/>
        </w:rPr>
      </w:pPr>
      <w:r>
        <w:rPr>
          <w:rFonts w:ascii="Arial" w:hAnsi="Arial" w:cs="Arial"/>
        </w:rPr>
        <w:t xml:space="preserve">3. </w:t>
      </w:r>
      <w:r w:rsidR="0059669E" w:rsidRPr="00700C3C">
        <w:rPr>
          <w:rFonts w:ascii="Arial" w:hAnsi="Arial" w:cs="Arial"/>
        </w:rPr>
        <w:t xml:space="preserve">Sono a carico dell’Appaltatore, intendendosi remunerati con il corrispettivo contrattuale di cui al comma </w:t>
      </w:r>
      <w:r w:rsidR="00F220B6" w:rsidRPr="00700C3C">
        <w:rPr>
          <w:rFonts w:ascii="Arial" w:hAnsi="Arial" w:cs="Arial"/>
        </w:rPr>
        <w:t>1</w:t>
      </w:r>
      <w:r w:rsidR="0059669E" w:rsidRPr="00700C3C">
        <w:rPr>
          <w:rFonts w:ascii="Arial" w:hAnsi="Arial" w:cs="Arial"/>
        </w:rPr>
        <w:t>, tutti gli oneri e i rischi concernenti le prestazioni oggetto del presente Contratto ed ogni opera, attività e fornitura che si renderà necessar</w:t>
      </w:r>
      <w:r w:rsidR="00F5303E" w:rsidRPr="00700C3C">
        <w:rPr>
          <w:rFonts w:ascii="Arial" w:hAnsi="Arial" w:cs="Arial"/>
        </w:rPr>
        <w:t>ia per l’esecuzione del servizio</w:t>
      </w:r>
      <w:r w:rsidR="0059669E" w:rsidRPr="00700C3C">
        <w:rPr>
          <w:rFonts w:ascii="Arial" w:hAnsi="Arial" w:cs="Arial"/>
        </w:rPr>
        <w:t xml:space="preserve"> e</w:t>
      </w:r>
      <w:r w:rsidR="00F5303E" w:rsidRPr="00700C3C">
        <w:rPr>
          <w:rFonts w:ascii="Arial" w:hAnsi="Arial" w:cs="Arial"/>
        </w:rPr>
        <w:t>d il</w:t>
      </w:r>
      <w:r w:rsidR="0059669E" w:rsidRPr="00700C3C">
        <w:rPr>
          <w:rFonts w:ascii="Arial" w:hAnsi="Arial" w:cs="Arial"/>
        </w:rPr>
        <w:t xml:space="preserve"> rispetto di disposizioni normative e regolamentari o, in ogni caso, opportuna per un corretto e completo adempime</w:t>
      </w:r>
      <w:r w:rsidR="00F5303E" w:rsidRPr="00700C3C">
        <w:rPr>
          <w:rFonts w:ascii="Arial" w:hAnsi="Arial" w:cs="Arial"/>
        </w:rPr>
        <w:t>nto delle obbligazioni previste per l’</w:t>
      </w:r>
      <w:r w:rsidR="0058578F" w:rsidRPr="00700C3C">
        <w:rPr>
          <w:rFonts w:ascii="Arial" w:hAnsi="Arial" w:cs="Arial"/>
        </w:rPr>
        <w:t>esecuzio</w:t>
      </w:r>
      <w:r w:rsidR="00F5303E" w:rsidRPr="00700C3C">
        <w:rPr>
          <w:rFonts w:ascii="Arial" w:hAnsi="Arial" w:cs="Arial"/>
        </w:rPr>
        <w:t>n</w:t>
      </w:r>
      <w:r w:rsidR="0058578F" w:rsidRPr="00700C3C">
        <w:rPr>
          <w:rFonts w:ascii="Arial" w:hAnsi="Arial" w:cs="Arial"/>
        </w:rPr>
        <w:t>e</w:t>
      </w:r>
      <w:r w:rsidR="00F5303E" w:rsidRPr="00700C3C">
        <w:rPr>
          <w:rFonts w:ascii="Arial" w:hAnsi="Arial" w:cs="Arial"/>
        </w:rPr>
        <w:t xml:space="preserve"> del servizio.</w:t>
      </w:r>
    </w:p>
    <w:p w14:paraId="1A14E847" w14:textId="73D92B7F" w:rsidR="0058578F" w:rsidRPr="00700C3C" w:rsidRDefault="0048387D" w:rsidP="00DE1172">
      <w:pPr>
        <w:spacing w:before="120" w:after="120"/>
        <w:rPr>
          <w:rFonts w:ascii="Arial" w:hAnsi="Arial" w:cs="Arial"/>
        </w:rPr>
      </w:pPr>
      <w:r>
        <w:rPr>
          <w:rFonts w:ascii="Arial" w:hAnsi="Arial" w:cs="Arial"/>
        </w:rPr>
        <w:t>4</w:t>
      </w:r>
      <w:r w:rsidR="003514D6" w:rsidRPr="00700C3C">
        <w:rPr>
          <w:rFonts w:ascii="Arial" w:hAnsi="Arial" w:cs="Arial"/>
        </w:rPr>
        <w:t>.</w:t>
      </w:r>
      <w:r w:rsidR="00092299" w:rsidRPr="00700C3C">
        <w:rPr>
          <w:rFonts w:ascii="Arial" w:hAnsi="Arial" w:cs="Arial"/>
        </w:rPr>
        <w:t xml:space="preserve"> </w:t>
      </w:r>
      <w:r w:rsidR="003514D6" w:rsidRPr="00700C3C">
        <w:rPr>
          <w:rFonts w:ascii="Arial" w:hAnsi="Arial" w:cs="Arial"/>
        </w:rPr>
        <w:t>I</w:t>
      </w:r>
      <w:r w:rsidR="0058578F" w:rsidRPr="00700C3C">
        <w:rPr>
          <w:rFonts w:ascii="Arial" w:hAnsi="Arial" w:cs="Arial"/>
        </w:rPr>
        <w:t xml:space="preserve">n tema di </w:t>
      </w:r>
      <w:r w:rsidR="0043704B" w:rsidRPr="00700C3C">
        <w:rPr>
          <w:rFonts w:ascii="Arial" w:hAnsi="Arial" w:cs="Arial"/>
        </w:rPr>
        <w:t>modalit</w:t>
      </w:r>
      <w:r w:rsidR="003514D6" w:rsidRPr="00700C3C">
        <w:rPr>
          <w:rFonts w:ascii="Arial" w:hAnsi="Arial" w:cs="Arial"/>
        </w:rPr>
        <w:t>à</w:t>
      </w:r>
      <w:r w:rsidR="0058578F" w:rsidRPr="00700C3C">
        <w:rPr>
          <w:rFonts w:ascii="Arial" w:hAnsi="Arial" w:cs="Arial"/>
        </w:rPr>
        <w:t xml:space="preserve"> di pagamento si rinv</w:t>
      </w:r>
      <w:r w:rsidR="00C73728" w:rsidRPr="00700C3C">
        <w:rPr>
          <w:rFonts w:ascii="Arial" w:hAnsi="Arial" w:cs="Arial"/>
        </w:rPr>
        <w:t xml:space="preserve">ia a quanto previsto </w:t>
      </w:r>
      <w:r w:rsidR="0090575C" w:rsidRPr="00700C3C">
        <w:rPr>
          <w:rFonts w:ascii="Arial" w:hAnsi="Arial" w:cs="Arial"/>
        </w:rPr>
        <w:t xml:space="preserve">nel </w:t>
      </w:r>
      <w:r w:rsidR="0058578F" w:rsidRPr="00700C3C">
        <w:rPr>
          <w:rFonts w:ascii="Arial" w:hAnsi="Arial" w:cs="Arial"/>
        </w:rPr>
        <w:t>Capitolato prestazionale.</w:t>
      </w:r>
    </w:p>
    <w:p w14:paraId="2F1F9D06" w14:textId="73F15498" w:rsidR="00871FC0" w:rsidRPr="00700C3C" w:rsidRDefault="0048387D" w:rsidP="00DE1172">
      <w:pPr>
        <w:tabs>
          <w:tab w:val="left" w:pos="851"/>
        </w:tabs>
        <w:spacing w:before="120" w:after="120"/>
        <w:rPr>
          <w:rFonts w:ascii="Arial" w:hAnsi="Arial" w:cs="Arial"/>
        </w:rPr>
      </w:pPr>
      <w:r>
        <w:rPr>
          <w:rFonts w:ascii="Arial" w:hAnsi="Arial" w:cs="Arial"/>
        </w:rPr>
        <w:t>5</w:t>
      </w:r>
      <w:r w:rsidR="0058578F" w:rsidRPr="00700C3C">
        <w:rPr>
          <w:rFonts w:ascii="Arial" w:hAnsi="Arial" w:cs="Arial"/>
        </w:rPr>
        <w:t>.</w:t>
      </w:r>
      <w:r w:rsidR="0059669E" w:rsidRPr="00700C3C">
        <w:rPr>
          <w:rFonts w:ascii="Arial" w:hAnsi="Arial" w:cs="Arial"/>
        </w:rPr>
        <w:t>L</w:t>
      </w:r>
      <w:r w:rsidR="00F5303E" w:rsidRPr="00700C3C">
        <w:rPr>
          <w:rFonts w:ascii="Arial" w:hAnsi="Arial" w:cs="Arial"/>
        </w:rPr>
        <w:t>e</w:t>
      </w:r>
      <w:r w:rsidR="0059669E" w:rsidRPr="00700C3C">
        <w:rPr>
          <w:rFonts w:ascii="Arial" w:hAnsi="Arial" w:cs="Arial"/>
        </w:rPr>
        <w:t xml:space="preserve"> fattur</w:t>
      </w:r>
      <w:r w:rsidR="00F5303E" w:rsidRPr="00700C3C">
        <w:rPr>
          <w:rFonts w:ascii="Arial" w:hAnsi="Arial" w:cs="Arial"/>
        </w:rPr>
        <w:t>e dovranno essere trasmesse</w:t>
      </w:r>
      <w:r w:rsidR="0059669E" w:rsidRPr="00700C3C">
        <w:rPr>
          <w:rFonts w:ascii="Arial" w:hAnsi="Arial" w:cs="Arial"/>
        </w:rPr>
        <w:t xml:space="preserve"> in formato conforme alle specifiche tecniche definite dall’allegato A di cui all’art. 2 comma 1 del D.M. 55 del 03/04/2013, disciplinante la gestione dei processi di fatturazione elettronica mediante il Sistema di Interscambio (SDI), e dovrà essere intestata all’Agenzia del Demanio, C.F. 06340981007, via </w:t>
      </w:r>
      <w:r w:rsidR="00DA3540" w:rsidRPr="00700C3C">
        <w:rPr>
          <w:rFonts w:ascii="Arial" w:hAnsi="Arial" w:cs="Arial"/>
        </w:rPr>
        <w:t>XXXXX</w:t>
      </w:r>
      <w:r w:rsidR="0056249D" w:rsidRPr="00700C3C">
        <w:rPr>
          <w:rFonts w:ascii="Arial" w:hAnsi="Arial" w:cs="Arial"/>
        </w:rPr>
        <w:t xml:space="preserve"> numero, Città, CAP, </w:t>
      </w:r>
      <w:r w:rsidR="00F22277" w:rsidRPr="00700C3C">
        <w:rPr>
          <w:rFonts w:ascii="Arial" w:hAnsi="Arial" w:cs="Arial"/>
        </w:rPr>
        <w:t xml:space="preserve">codice IPA </w:t>
      </w:r>
      <w:r w:rsidR="00DA3540" w:rsidRPr="00700C3C">
        <w:rPr>
          <w:rFonts w:ascii="Arial" w:hAnsi="Arial" w:cs="Arial"/>
        </w:rPr>
        <w:t>XXXXXXXXXX</w:t>
      </w:r>
      <w:r w:rsidR="007E1A60" w:rsidRPr="00700C3C">
        <w:rPr>
          <w:rFonts w:ascii="Arial" w:hAnsi="Arial" w:cs="Arial"/>
        </w:rPr>
        <w:t xml:space="preserve"> della Direzione Regionale competente</w:t>
      </w:r>
      <w:r w:rsidR="0059669E" w:rsidRPr="00700C3C">
        <w:rPr>
          <w:rFonts w:ascii="Arial" w:hAnsi="Arial" w:cs="Arial"/>
        </w:rPr>
        <w:t>, riportando obbligatoriamente all’interno del tracciato il numero di ODA</w:t>
      </w:r>
      <w:r w:rsidR="00F573AE" w:rsidRPr="00700C3C">
        <w:rPr>
          <w:rFonts w:ascii="Arial" w:hAnsi="Arial" w:cs="Arial"/>
        </w:rPr>
        <w:t xml:space="preserve"> </w:t>
      </w:r>
      <w:r w:rsidR="00E268EA" w:rsidRPr="00700C3C">
        <w:rPr>
          <w:rFonts w:ascii="Arial" w:hAnsi="Arial" w:cs="Arial"/>
        </w:rPr>
        <w:t>che s</w:t>
      </w:r>
      <w:r w:rsidR="00E268EA" w:rsidRPr="00700C3C">
        <w:rPr>
          <w:rFonts w:ascii="Arial" w:hAnsi="Arial" w:cs="Arial"/>
          <w:iCs/>
        </w:rPr>
        <w:t>arà tempestivamente comunicato dal RUP preliminarmente all’emissione della fattura elettronica</w:t>
      </w:r>
      <w:r w:rsidR="0059669E" w:rsidRPr="00700C3C">
        <w:rPr>
          <w:rFonts w:ascii="Arial" w:hAnsi="Arial" w:cs="Arial"/>
        </w:rPr>
        <w:t xml:space="preserve">, il </w:t>
      </w:r>
      <w:r w:rsidR="00C24CF5" w:rsidRPr="00700C3C">
        <w:rPr>
          <w:rFonts w:ascii="Arial" w:hAnsi="Arial" w:cs="Arial"/>
        </w:rPr>
        <w:t xml:space="preserve">CIG </w:t>
      </w:r>
      <w:r w:rsidR="00ED66E6" w:rsidRPr="00700C3C">
        <w:rPr>
          <w:rFonts w:ascii="Arial" w:hAnsi="Arial" w:cs="Arial"/>
        </w:rPr>
        <w:t xml:space="preserve">XXXX </w:t>
      </w:r>
      <w:r w:rsidR="00C24CF5" w:rsidRPr="00700C3C">
        <w:rPr>
          <w:rFonts w:ascii="Arial" w:hAnsi="Arial" w:cs="Arial"/>
        </w:rPr>
        <w:t xml:space="preserve">- CUP </w:t>
      </w:r>
      <w:r w:rsidR="00ED66E6" w:rsidRPr="00700C3C">
        <w:rPr>
          <w:rFonts w:ascii="Arial" w:hAnsi="Arial" w:cs="Arial"/>
        </w:rPr>
        <w:t>XXXXXX,</w:t>
      </w:r>
      <w:r w:rsidR="0059669E" w:rsidRPr="00700C3C">
        <w:rPr>
          <w:rFonts w:ascii="Arial" w:hAnsi="Arial" w:cs="Arial"/>
        </w:rPr>
        <w:t xml:space="preserve"> nonché il numero di riferimento del presente atto</w:t>
      </w:r>
      <w:r w:rsidR="00B47880" w:rsidRPr="00700C3C">
        <w:rPr>
          <w:rFonts w:ascii="Arial" w:hAnsi="Arial" w:cs="Arial"/>
        </w:rPr>
        <w:t xml:space="preserve"> e la dicitura “Scissione dei pagamenti ai sensi dell’art. 17 ter del DPR 633/1972” (Split Payment)</w:t>
      </w:r>
      <w:r w:rsidR="0059669E" w:rsidRPr="00700C3C">
        <w:rPr>
          <w:rFonts w:ascii="Arial" w:hAnsi="Arial" w:cs="Arial"/>
        </w:rPr>
        <w:t>. Eventuali ulteriori informazioni da inserire all’interno del tracciato verranno comunicate dal RUP, da contattare preliminarmente all’emissione della fattura per il tramite del SDI.</w:t>
      </w:r>
    </w:p>
    <w:p w14:paraId="6AD7AF9E" w14:textId="6C7DF854" w:rsidR="0059669E" w:rsidRPr="00700C3C" w:rsidRDefault="0048387D" w:rsidP="00DE1172">
      <w:pPr>
        <w:tabs>
          <w:tab w:val="right" w:pos="9356"/>
        </w:tabs>
        <w:spacing w:before="120" w:after="120"/>
        <w:rPr>
          <w:rFonts w:ascii="Arial" w:hAnsi="Arial" w:cs="Arial"/>
        </w:rPr>
      </w:pPr>
      <w:r>
        <w:rPr>
          <w:rFonts w:ascii="Arial" w:hAnsi="Arial" w:cs="Arial"/>
        </w:rPr>
        <w:t>6</w:t>
      </w:r>
      <w:r w:rsidR="0059669E" w:rsidRPr="00700C3C">
        <w:rPr>
          <w:rFonts w:ascii="Arial" w:hAnsi="Arial" w:cs="Arial"/>
        </w:rPr>
        <w:t xml:space="preserve">. </w:t>
      </w:r>
      <w:r w:rsidR="00CE1286" w:rsidRPr="00700C3C">
        <w:rPr>
          <w:rFonts w:ascii="Arial" w:hAnsi="Arial" w:cs="Arial"/>
        </w:rPr>
        <w:t>Q</w:t>
      </w:r>
      <w:r w:rsidR="0059669E" w:rsidRPr="00700C3C">
        <w:rPr>
          <w:rFonts w:ascii="Arial" w:hAnsi="Arial" w:cs="Arial"/>
        </w:rPr>
        <w:t>uanto dovuto sarà liquidato previa verifica della regolarità contributiva come risultante dal Documento Unico di Regolarità Contributiva (DURC), non oltre 30 giorni dalla ricezione delle fatture a mezzo bonifico bancario sul conto corrente dedicato indicato nell’allegata “Scheda Fornitore e comunicazione ex art. 3 Legge 136/2010”</w:t>
      </w:r>
      <w:r w:rsidR="00CE1286" w:rsidRPr="00700C3C">
        <w:rPr>
          <w:rFonts w:ascii="Arial" w:hAnsi="Arial" w:cs="Arial"/>
        </w:rPr>
        <w:t xml:space="preserve"> compilata</w:t>
      </w:r>
      <w:r w:rsidR="0059669E" w:rsidRPr="00700C3C">
        <w:rPr>
          <w:rFonts w:ascii="Arial" w:hAnsi="Arial" w:cs="Arial"/>
        </w:rPr>
        <w:t xml:space="preserve"> </w:t>
      </w:r>
      <w:r w:rsidR="00CE1286" w:rsidRPr="00700C3C">
        <w:rPr>
          <w:rFonts w:ascii="Arial" w:hAnsi="Arial" w:cs="Arial"/>
        </w:rPr>
        <w:t>dal</w:t>
      </w:r>
      <w:r w:rsidR="0059669E" w:rsidRPr="00700C3C">
        <w:rPr>
          <w:rFonts w:ascii="Arial" w:hAnsi="Arial" w:cs="Arial"/>
        </w:rPr>
        <w:t>l’Appaltatore. Ai fini dei pagamenti, la Stazione Appaltante effettuerà le verifiche di cui all’art. 48 bis del D.P.R. 602/1973 secondo le modalità previste dal D.M. 40/2008.</w:t>
      </w:r>
    </w:p>
    <w:p w14:paraId="6F792254"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lastRenderedPageBreak/>
        <w:t xml:space="preserve">Art. </w:t>
      </w:r>
      <w:r w:rsidR="009B3702" w:rsidRPr="00700C3C">
        <w:rPr>
          <w:rFonts w:ascii="Arial" w:hAnsi="Arial" w:cs="Arial"/>
          <w:b/>
        </w:rPr>
        <w:t>5</w:t>
      </w:r>
    </w:p>
    <w:p w14:paraId="1526D9F1" w14:textId="77777777" w:rsidR="00ED6F18" w:rsidRPr="00700C3C" w:rsidRDefault="00ED6F18" w:rsidP="00DE1172">
      <w:pPr>
        <w:spacing w:before="120" w:after="120"/>
        <w:jc w:val="center"/>
        <w:rPr>
          <w:rFonts w:ascii="Arial" w:hAnsi="Arial" w:cs="Arial"/>
          <w:b/>
        </w:rPr>
      </w:pPr>
      <w:r w:rsidRPr="00700C3C">
        <w:rPr>
          <w:rFonts w:ascii="Arial" w:hAnsi="Arial" w:cs="Arial"/>
          <w:b/>
        </w:rPr>
        <w:t>Tracciabilità dei flussi finanziari</w:t>
      </w:r>
    </w:p>
    <w:p w14:paraId="0E83BBE9" w14:textId="77777777" w:rsidR="00D60C9C" w:rsidRPr="00700C3C" w:rsidRDefault="00D60C9C" w:rsidP="00DE1172">
      <w:pPr>
        <w:spacing w:before="120" w:after="120"/>
        <w:rPr>
          <w:rFonts w:ascii="Arial" w:hAnsi="Arial" w:cs="Arial"/>
        </w:rPr>
      </w:pPr>
      <w:r w:rsidRPr="00700C3C">
        <w:rPr>
          <w:rFonts w:ascii="Arial" w:hAnsi="Arial" w:cs="Arial"/>
        </w:rPr>
        <w:t>1.Ai sensi e per gli effetti di cui all’art. 3 della legge 136/10, l’A</w:t>
      </w:r>
      <w:r w:rsidR="004E14A0" w:rsidRPr="00700C3C">
        <w:rPr>
          <w:rFonts w:ascii="Arial" w:hAnsi="Arial" w:cs="Arial"/>
        </w:rPr>
        <w:t>ppaltatore</w:t>
      </w:r>
      <w:r w:rsidRPr="00700C3C">
        <w:rPr>
          <w:rFonts w:ascii="Arial" w:hAnsi="Arial" w:cs="Arial"/>
        </w:rPr>
        <w:t xml:space="preserve"> dovrà utilizzare il conto corrente bancario o postale dedicato alla commessa </w:t>
      </w:r>
      <w:r w:rsidR="002A01DC" w:rsidRPr="00700C3C">
        <w:rPr>
          <w:rFonts w:ascii="Arial" w:hAnsi="Arial" w:cs="Arial"/>
        </w:rPr>
        <w:t>indicato nell</w:t>
      </w:r>
      <w:r w:rsidR="00273406" w:rsidRPr="00700C3C">
        <w:rPr>
          <w:rFonts w:ascii="Arial" w:hAnsi="Arial" w:cs="Arial"/>
        </w:rPr>
        <w:t>a scheda</w:t>
      </w:r>
      <w:r w:rsidR="002A01DC" w:rsidRPr="00700C3C">
        <w:rPr>
          <w:rFonts w:ascii="Arial" w:hAnsi="Arial" w:cs="Arial"/>
        </w:rPr>
        <w:t xml:space="preserve"> fornitori e comunicazione ex art. 3 </w:t>
      </w:r>
      <w:r w:rsidR="00273406" w:rsidRPr="00700C3C">
        <w:rPr>
          <w:rFonts w:ascii="Arial" w:hAnsi="Arial" w:cs="Arial"/>
        </w:rPr>
        <w:t>L. 136/2010, qui allegata, nell’ambito della quale</w:t>
      </w:r>
      <w:r w:rsidR="00BE71B7" w:rsidRPr="00700C3C">
        <w:rPr>
          <w:rFonts w:ascii="Arial" w:hAnsi="Arial" w:cs="Arial"/>
        </w:rPr>
        <w:t xml:space="preserve"> sono stati individuati i soggetti abilitati ad eseguire movimentazioni sugli stessi.</w:t>
      </w:r>
    </w:p>
    <w:p w14:paraId="6ECC8673" w14:textId="77777777" w:rsidR="00D60C9C" w:rsidRPr="00700C3C" w:rsidRDefault="004E14A0" w:rsidP="00DE1172">
      <w:pPr>
        <w:spacing w:before="120" w:after="120"/>
        <w:rPr>
          <w:rFonts w:ascii="Arial" w:hAnsi="Arial" w:cs="Arial"/>
        </w:rPr>
      </w:pPr>
      <w:r w:rsidRPr="00700C3C">
        <w:rPr>
          <w:rFonts w:ascii="Arial" w:hAnsi="Arial" w:cs="Arial"/>
        </w:rPr>
        <w:t>2.L’appaltatore</w:t>
      </w:r>
      <w:r w:rsidR="00D60C9C" w:rsidRPr="00700C3C">
        <w:rPr>
          <w:rFonts w:ascii="Arial" w:hAnsi="Arial" w:cs="Arial"/>
        </w:rPr>
        <w:t xml:space="preserve"> dovrà comunicare alla Stazione Appaltante, entro 7 (sette) giorni, ogni eventuale variazione relativa al </w:t>
      </w:r>
      <w:proofErr w:type="gramStart"/>
      <w:r w:rsidR="00D60C9C" w:rsidRPr="00700C3C">
        <w:rPr>
          <w:rFonts w:ascii="Arial" w:hAnsi="Arial" w:cs="Arial"/>
        </w:rPr>
        <w:t>predetto</w:t>
      </w:r>
      <w:proofErr w:type="gramEnd"/>
      <w:r w:rsidR="00D60C9C" w:rsidRPr="00700C3C">
        <w:rPr>
          <w:rFonts w:ascii="Arial" w:hAnsi="Arial" w:cs="Arial"/>
        </w:rPr>
        <w:t xml:space="preserve"> conto ed ai soggetti autorizzati ad operare su di esso.</w:t>
      </w:r>
    </w:p>
    <w:p w14:paraId="374EDB72" w14:textId="77777777" w:rsidR="00D60C9C" w:rsidRPr="00700C3C" w:rsidRDefault="004E14A0" w:rsidP="00DE1172">
      <w:pPr>
        <w:spacing w:before="120" w:after="120"/>
        <w:rPr>
          <w:rFonts w:ascii="Arial" w:hAnsi="Arial" w:cs="Arial"/>
        </w:rPr>
      </w:pPr>
      <w:r w:rsidRPr="00700C3C">
        <w:rPr>
          <w:rFonts w:ascii="Arial" w:hAnsi="Arial" w:cs="Arial"/>
        </w:rPr>
        <w:t>3.L’appaltatore</w:t>
      </w:r>
      <w:r w:rsidR="00D60C9C" w:rsidRPr="00700C3C">
        <w:rPr>
          <w:rFonts w:ascii="Arial" w:hAnsi="Arial" w:cs="Arial"/>
        </w:rPr>
        <w:t xml:space="preserve"> dovrà, altresì, inserire nei contratti sottoscritti con i subcontraenti un’apposita clausola, a pena di nullità, con la quale ciascuno di essi assume gli obblighi di tracciabilità finanziaria prescritti dalla citata Legge.</w:t>
      </w:r>
    </w:p>
    <w:p w14:paraId="67456D04" w14:textId="77777777" w:rsidR="00D60C9C" w:rsidRPr="00700C3C" w:rsidRDefault="004E14A0" w:rsidP="00DE1172">
      <w:pPr>
        <w:spacing w:before="120" w:after="120"/>
        <w:rPr>
          <w:rFonts w:ascii="Arial" w:hAnsi="Arial" w:cs="Arial"/>
        </w:rPr>
      </w:pPr>
      <w:r w:rsidRPr="00700C3C">
        <w:rPr>
          <w:rFonts w:ascii="Arial" w:hAnsi="Arial" w:cs="Arial"/>
        </w:rPr>
        <w:t>4. L’appaltatore</w:t>
      </w:r>
      <w:r w:rsidR="00D60C9C" w:rsidRPr="00700C3C">
        <w:rPr>
          <w:rFonts w:ascii="Arial" w:hAnsi="Arial" w:cs="Arial"/>
        </w:rPr>
        <w:t xml:space="preserve"> dovrà dare immediata comunicazione alla Stazione Appaltante ed alla Prefettura territorialmente competente della notizia dell’inadempimento della propria controparte (subcontraente) agli obblighi di tracciabilità finanziaria.</w:t>
      </w:r>
    </w:p>
    <w:p w14:paraId="6D743307" w14:textId="77777777" w:rsidR="00D60C9C" w:rsidRPr="00700C3C" w:rsidRDefault="004E14A0" w:rsidP="00DE1172">
      <w:pPr>
        <w:spacing w:before="120" w:after="120"/>
        <w:rPr>
          <w:rFonts w:ascii="Arial" w:hAnsi="Arial" w:cs="Arial"/>
        </w:rPr>
      </w:pPr>
      <w:r w:rsidRPr="00700C3C">
        <w:rPr>
          <w:rFonts w:ascii="Arial" w:hAnsi="Arial" w:cs="Arial"/>
        </w:rPr>
        <w:t>5.L’appaltatore</w:t>
      </w:r>
      <w:r w:rsidR="00D60C9C" w:rsidRPr="00700C3C">
        <w:rPr>
          <w:rFonts w:ascii="Arial" w:hAnsi="Arial" w:cs="Arial"/>
        </w:rPr>
        <w:t xml:space="preserve"> dovrà, inoltre, trasmettere i </w:t>
      </w:r>
      <w:proofErr w:type="gramStart"/>
      <w:r w:rsidR="00D60C9C" w:rsidRPr="00700C3C">
        <w:rPr>
          <w:rFonts w:ascii="Arial" w:hAnsi="Arial" w:cs="Arial"/>
        </w:rPr>
        <w:t>predetti</w:t>
      </w:r>
      <w:proofErr w:type="gramEnd"/>
      <w:r w:rsidR="00D60C9C" w:rsidRPr="00700C3C">
        <w:rPr>
          <w:rFonts w:ascii="Arial" w:hAnsi="Arial" w:cs="Arial"/>
        </w:rPr>
        <w:t xml:space="preserve"> contratti alla Stazione Appaltante, ai fini della verifica di cui all’art. 3 comma 9</w:t>
      </w:r>
      <w:r w:rsidR="009E0777" w:rsidRPr="00700C3C">
        <w:rPr>
          <w:rFonts w:ascii="Arial" w:hAnsi="Arial" w:cs="Arial"/>
        </w:rPr>
        <w:t xml:space="preserve"> </w:t>
      </w:r>
      <w:r w:rsidR="00D60C9C" w:rsidRPr="00700C3C">
        <w:rPr>
          <w:rFonts w:ascii="Arial" w:hAnsi="Arial" w:cs="Arial"/>
        </w:rPr>
        <w:t>della legge n. 136/2010.</w:t>
      </w:r>
    </w:p>
    <w:p w14:paraId="1DD6880F" w14:textId="77777777" w:rsidR="00D60C9C" w:rsidRPr="00700C3C" w:rsidRDefault="00D60C9C" w:rsidP="00DE1172">
      <w:pPr>
        <w:spacing w:before="120" w:after="120"/>
        <w:rPr>
          <w:rFonts w:ascii="Arial" w:hAnsi="Arial" w:cs="Arial"/>
        </w:rPr>
      </w:pPr>
      <w:r w:rsidRPr="00700C3C">
        <w:rPr>
          <w:rFonts w:ascii="Arial" w:hAnsi="Arial" w:cs="Arial"/>
        </w:rPr>
        <w:t>6.L’inadempimento degli obblighi previsti nel presente articolo costituirà ipotesi di risoluzione espressa del contratto ai sensi dell’art. 1456 c.c.</w:t>
      </w:r>
    </w:p>
    <w:p w14:paraId="4A2E6C4F" w14:textId="77777777" w:rsidR="00D60C9C" w:rsidRPr="00700C3C" w:rsidRDefault="00D60C9C" w:rsidP="00DE1172">
      <w:pPr>
        <w:spacing w:before="120" w:after="120"/>
        <w:rPr>
          <w:rFonts w:ascii="Arial" w:hAnsi="Arial" w:cs="Arial"/>
        </w:rPr>
      </w:pPr>
      <w:r w:rsidRPr="00700C3C">
        <w:rPr>
          <w:rFonts w:ascii="Arial" w:hAnsi="Arial" w:cs="Arial"/>
        </w:rPr>
        <w:t>7.In caso di cessione del credito derivante dal contratto, il cessionario sarà tenuto ai me</w:t>
      </w:r>
      <w:r w:rsidR="00E13570" w:rsidRPr="00700C3C">
        <w:rPr>
          <w:rFonts w:ascii="Arial" w:hAnsi="Arial" w:cs="Arial"/>
        </w:rPr>
        <w:t>desimi obblighi previsti per l’appaltatore</w:t>
      </w:r>
      <w:r w:rsidRPr="00700C3C">
        <w:rPr>
          <w:rFonts w:ascii="Arial" w:hAnsi="Arial" w:cs="Arial"/>
        </w:rPr>
        <w:t xml:space="preserve"> nel presente articolo e ad anticipare</w:t>
      </w:r>
      <w:r w:rsidR="00685747" w:rsidRPr="00700C3C">
        <w:rPr>
          <w:rFonts w:ascii="Arial" w:hAnsi="Arial" w:cs="Arial"/>
        </w:rPr>
        <w:t xml:space="preserve"> i pagamenti all’Appaltatore</w:t>
      </w:r>
      <w:r w:rsidRPr="00700C3C">
        <w:rPr>
          <w:rFonts w:ascii="Arial" w:hAnsi="Arial" w:cs="Arial"/>
        </w:rPr>
        <w:t xml:space="preserve"> mediante bonifico bancario o postale sul conto concorrente dedicato.</w:t>
      </w:r>
    </w:p>
    <w:p w14:paraId="71FDE9C3" w14:textId="77777777" w:rsidR="009A1CA4" w:rsidRPr="00700C3C" w:rsidRDefault="009A1CA4" w:rsidP="009A1CA4">
      <w:pPr>
        <w:autoSpaceDE w:val="0"/>
        <w:autoSpaceDN w:val="0"/>
        <w:adjustRightInd w:val="0"/>
        <w:spacing w:before="120" w:after="120"/>
        <w:jc w:val="center"/>
        <w:rPr>
          <w:rFonts w:ascii="Arial" w:hAnsi="Arial" w:cs="Arial"/>
          <w:b/>
        </w:rPr>
      </w:pPr>
      <w:r w:rsidRPr="00700C3C">
        <w:rPr>
          <w:rFonts w:ascii="Arial" w:hAnsi="Arial" w:cs="Arial"/>
          <w:b/>
        </w:rPr>
        <w:t>Art. 6</w:t>
      </w:r>
    </w:p>
    <w:p w14:paraId="34FDE097" w14:textId="43CB04DD" w:rsidR="009A1CA4" w:rsidRPr="00700C3C" w:rsidRDefault="009A1CA4" w:rsidP="009A1CA4">
      <w:pPr>
        <w:autoSpaceDE w:val="0"/>
        <w:autoSpaceDN w:val="0"/>
        <w:adjustRightInd w:val="0"/>
        <w:spacing w:before="120" w:after="120"/>
        <w:jc w:val="center"/>
        <w:rPr>
          <w:rFonts w:ascii="Arial" w:hAnsi="Arial" w:cs="Arial"/>
          <w:b/>
        </w:rPr>
      </w:pPr>
      <w:r w:rsidRPr="00700C3C">
        <w:rPr>
          <w:rFonts w:ascii="Arial" w:hAnsi="Arial" w:cs="Arial"/>
          <w:b/>
        </w:rPr>
        <w:t xml:space="preserve">Garanzia </w:t>
      </w:r>
      <w:r w:rsidR="001117ED">
        <w:rPr>
          <w:rFonts w:ascii="Arial" w:hAnsi="Arial" w:cs="Arial"/>
          <w:b/>
        </w:rPr>
        <w:t>definitiva</w:t>
      </w:r>
    </w:p>
    <w:p w14:paraId="0A9DD959" w14:textId="6D488C7B" w:rsidR="009A1CA4" w:rsidRPr="001117ED" w:rsidRDefault="004E14A0" w:rsidP="00DE1172">
      <w:pPr>
        <w:spacing w:before="120" w:after="120"/>
        <w:rPr>
          <w:rFonts w:ascii="Arial" w:hAnsi="Arial" w:cs="Arial"/>
        </w:rPr>
      </w:pPr>
      <w:r w:rsidRPr="00700C3C">
        <w:rPr>
          <w:rFonts w:ascii="Arial" w:hAnsi="Arial" w:cs="Arial"/>
        </w:rPr>
        <w:t>1</w:t>
      </w:r>
      <w:r w:rsidRPr="001117ED">
        <w:rPr>
          <w:rFonts w:ascii="Arial" w:hAnsi="Arial" w:cs="Arial"/>
        </w:rPr>
        <w:t xml:space="preserve">. L’appaltatore, ai sensi </w:t>
      </w:r>
      <w:r w:rsidR="001117ED" w:rsidRPr="001117ED">
        <w:rPr>
          <w:rFonts w:ascii="Arial" w:hAnsi="Arial" w:cs="Arial"/>
        </w:rPr>
        <w:t>dell’art. 117</w:t>
      </w:r>
      <w:r w:rsidRPr="001117ED">
        <w:rPr>
          <w:rFonts w:ascii="Arial" w:hAnsi="Arial" w:cs="Arial"/>
        </w:rPr>
        <w:t xml:space="preserve"> del </w:t>
      </w:r>
      <w:proofErr w:type="spellStart"/>
      <w:r w:rsidRPr="001117ED">
        <w:rPr>
          <w:rFonts w:ascii="Arial" w:hAnsi="Arial" w:cs="Arial"/>
        </w:rPr>
        <w:t>D.Lgs.</w:t>
      </w:r>
      <w:proofErr w:type="spellEnd"/>
      <w:r w:rsidRPr="001117ED">
        <w:rPr>
          <w:rFonts w:ascii="Arial" w:hAnsi="Arial" w:cs="Arial"/>
        </w:rPr>
        <w:t xml:space="preserve"> </w:t>
      </w:r>
      <w:r w:rsidR="005F4050" w:rsidRPr="001117ED">
        <w:rPr>
          <w:rFonts w:ascii="Arial" w:hAnsi="Arial" w:cs="Arial"/>
        </w:rPr>
        <w:t>36/2023</w:t>
      </w:r>
      <w:r w:rsidRPr="001117ED">
        <w:rPr>
          <w:rFonts w:ascii="Arial" w:hAnsi="Arial" w:cs="Arial"/>
        </w:rPr>
        <w:t xml:space="preserve">, ha prestato la garanzia </w:t>
      </w:r>
      <w:r w:rsidR="001117ED" w:rsidRPr="001117ED">
        <w:rPr>
          <w:rFonts w:ascii="Arial" w:hAnsi="Arial" w:cs="Arial"/>
        </w:rPr>
        <w:t xml:space="preserve">definitiva </w:t>
      </w:r>
      <w:r w:rsidRPr="001117ED">
        <w:rPr>
          <w:rFonts w:ascii="Arial" w:hAnsi="Arial" w:cs="Arial"/>
        </w:rPr>
        <w:t>indicata in premessa, a copertura dell’adempimento di tutte le obbligazioni del contratto, del risarcimento dei danni derivanti dall’inadempimento delle obbligazioni stesse, nonché del rimborso delle somme eventualmente sostenute dall’Agenzia in sostituzione del soggetto inadempiente e dei connessi maggiori oneri a qualsiasi tipo sopportati.</w:t>
      </w:r>
    </w:p>
    <w:p w14:paraId="64A7F2A9" w14:textId="77777777" w:rsidR="004E14A0" w:rsidRPr="001117ED" w:rsidRDefault="004E14A0" w:rsidP="00DE1172">
      <w:pPr>
        <w:spacing w:before="120" w:after="120"/>
        <w:rPr>
          <w:rFonts w:ascii="Arial" w:hAnsi="Arial" w:cs="Arial"/>
        </w:rPr>
      </w:pPr>
      <w:r w:rsidRPr="001117ED">
        <w:rPr>
          <w:rFonts w:ascii="Arial" w:hAnsi="Arial" w:cs="Arial"/>
        </w:rPr>
        <w:t xml:space="preserve">2. </w:t>
      </w:r>
      <w:r w:rsidR="00BF24BE" w:rsidRPr="001117ED">
        <w:rPr>
          <w:rFonts w:ascii="Arial" w:hAnsi="Arial" w:cs="Arial"/>
        </w:rPr>
        <w:t>L</w:t>
      </w:r>
      <w:r w:rsidR="00E25D81" w:rsidRPr="001117ED">
        <w:rPr>
          <w:rFonts w:ascii="Arial" w:hAnsi="Arial" w:cs="Arial"/>
        </w:rPr>
        <w:t>’appaltatore è obbligato a reintegrare immediatamente (e comunque nel termine di 20 giorni dalla data del ricevimento della comunicazione) la garanzia di cui la stazione appaltante abbia dovuto valersi, in tutto o in parte, durante la vigenza contrattuale.</w:t>
      </w:r>
    </w:p>
    <w:p w14:paraId="1A153A9A" w14:textId="77777777" w:rsidR="00ED6F18" w:rsidRPr="009E4AA2" w:rsidRDefault="002846C5" w:rsidP="00DE1172">
      <w:pPr>
        <w:autoSpaceDE w:val="0"/>
        <w:autoSpaceDN w:val="0"/>
        <w:adjustRightInd w:val="0"/>
        <w:spacing w:before="120" w:after="120"/>
        <w:jc w:val="center"/>
        <w:rPr>
          <w:rFonts w:ascii="Arial" w:hAnsi="Arial" w:cs="Arial"/>
          <w:b/>
        </w:rPr>
      </w:pPr>
      <w:r w:rsidRPr="009E4AA2">
        <w:rPr>
          <w:rFonts w:ascii="Arial" w:hAnsi="Arial" w:cs="Arial"/>
          <w:b/>
        </w:rPr>
        <w:t xml:space="preserve">Art. </w:t>
      </w:r>
      <w:r w:rsidR="009A1CA4" w:rsidRPr="009E4AA2">
        <w:rPr>
          <w:rFonts w:ascii="Arial" w:hAnsi="Arial" w:cs="Arial"/>
          <w:b/>
        </w:rPr>
        <w:t>7</w:t>
      </w:r>
    </w:p>
    <w:p w14:paraId="3B75ED6D" w14:textId="77777777" w:rsidR="0059669E" w:rsidRPr="009E4AA2" w:rsidRDefault="009B3702" w:rsidP="00DE1172">
      <w:pPr>
        <w:autoSpaceDE w:val="0"/>
        <w:autoSpaceDN w:val="0"/>
        <w:adjustRightInd w:val="0"/>
        <w:spacing w:before="120" w:after="120"/>
        <w:jc w:val="center"/>
        <w:rPr>
          <w:rFonts w:ascii="Arial" w:hAnsi="Arial" w:cs="Arial"/>
          <w:b/>
        </w:rPr>
      </w:pPr>
      <w:r w:rsidRPr="009E4AA2">
        <w:rPr>
          <w:rFonts w:ascii="Arial" w:hAnsi="Arial" w:cs="Arial"/>
          <w:b/>
        </w:rPr>
        <w:t>Risoluzione del contratto</w:t>
      </w:r>
    </w:p>
    <w:p w14:paraId="36225361" w14:textId="77777777" w:rsidR="009B3702" w:rsidRPr="009E4AA2" w:rsidRDefault="009B3702" w:rsidP="00DE1172">
      <w:pPr>
        <w:pStyle w:val="Paragrafoelenco"/>
        <w:numPr>
          <w:ilvl w:val="0"/>
          <w:numId w:val="10"/>
        </w:numPr>
        <w:tabs>
          <w:tab w:val="left" w:pos="426"/>
        </w:tabs>
        <w:spacing w:before="120" w:after="120"/>
        <w:ind w:left="0" w:firstLine="0"/>
        <w:contextualSpacing w:val="0"/>
        <w:rPr>
          <w:rFonts w:ascii="Arial" w:hAnsi="Arial" w:cs="Arial"/>
        </w:rPr>
      </w:pPr>
      <w:r w:rsidRPr="009E4AA2">
        <w:rPr>
          <w:rFonts w:ascii="Arial" w:hAnsi="Arial" w:cs="Arial"/>
        </w:rPr>
        <w:t xml:space="preserve">Il contratto potrà essere risolto in tutti i casi di inadempimento di non scarsa importanza, ai sensi dell’art. 1455 c.c., previa diffida </w:t>
      </w:r>
      <w:proofErr w:type="gramStart"/>
      <w:r w:rsidRPr="009E4AA2">
        <w:rPr>
          <w:rFonts w:ascii="Arial" w:hAnsi="Arial" w:cs="Arial"/>
        </w:rPr>
        <w:t>ad</w:t>
      </w:r>
      <w:proofErr w:type="gramEnd"/>
      <w:r w:rsidRPr="009E4AA2">
        <w:rPr>
          <w:rFonts w:ascii="Arial" w:hAnsi="Arial" w:cs="Arial"/>
        </w:rPr>
        <w:t xml:space="preserve"> adempiere, mediante raccomandata a/r, entro un termine non superiore a 15 (quindici) giorni dal ricevimento di tale comunicazione.</w:t>
      </w:r>
    </w:p>
    <w:p w14:paraId="5DE56F7A" w14:textId="1094288C" w:rsidR="009B3702" w:rsidRPr="009E4AA2" w:rsidRDefault="003953D7" w:rsidP="00DE1172">
      <w:pPr>
        <w:pStyle w:val="Paragrafoelenco"/>
        <w:numPr>
          <w:ilvl w:val="0"/>
          <w:numId w:val="10"/>
        </w:numPr>
        <w:tabs>
          <w:tab w:val="left" w:pos="426"/>
        </w:tabs>
        <w:spacing w:before="120" w:after="120"/>
        <w:ind w:left="0" w:firstLine="0"/>
        <w:contextualSpacing w:val="0"/>
        <w:rPr>
          <w:rFonts w:ascii="Arial" w:hAnsi="Arial" w:cs="Arial"/>
        </w:rPr>
      </w:pPr>
      <w:r w:rsidRPr="009E4AA2">
        <w:rPr>
          <w:rFonts w:ascii="Arial" w:hAnsi="Arial" w:cs="Arial"/>
        </w:rPr>
        <w:t xml:space="preserve"> </w:t>
      </w:r>
      <w:r w:rsidR="009B3702" w:rsidRPr="009E4AA2">
        <w:rPr>
          <w:rFonts w:ascii="Arial" w:hAnsi="Arial" w:cs="Arial"/>
        </w:rPr>
        <w:t>Fermo restan</w:t>
      </w:r>
      <w:r w:rsidR="001F019F" w:rsidRPr="009E4AA2">
        <w:rPr>
          <w:rFonts w:ascii="Arial" w:hAnsi="Arial" w:cs="Arial"/>
        </w:rPr>
        <w:t xml:space="preserve">do quanto previsto dall’art. 122 del </w:t>
      </w:r>
      <w:proofErr w:type="spellStart"/>
      <w:r w:rsidR="001F019F" w:rsidRPr="009E4AA2">
        <w:rPr>
          <w:rFonts w:ascii="Arial" w:hAnsi="Arial" w:cs="Arial"/>
        </w:rPr>
        <w:t>D.Lgs.</w:t>
      </w:r>
      <w:proofErr w:type="spellEnd"/>
      <w:r w:rsidR="001F019F" w:rsidRPr="009E4AA2">
        <w:rPr>
          <w:rFonts w:ascii="Arial" w:hAnsi="Arial" w:cs="Arial"/>
        </w:rPr>
        <w:t xml:space="preserve"> 36/2023</w:t>
      </w:r>
      <w:r w:rsidR="009B3702" w:rsidRPr="009E4AA2">
        <w:rPr>
          <w:rFonts w:ascii="Arial" w:hAnsi="Arial" w:cs="Arial"/>
        </w:rPr>
        <w:t>, l’Agenzia potrà inoltre risolvere il contratto per una delle seguenti clausole risolutive espresse:</w:t>
      </w:r>
    </w:p>
    <w:p w14:paraId="052AFBCC" w14:textId="77777777" w:rsidR="00832A2E" w:rsidRPr="00832A2E" w:rsidRDefault="00832A2E" w:rsidP="00361C66">
      <w:pPr>
        <w:pStyle w:val="Paragrafoelenco"/>
        <w:numPr>
          <w:ilvl w:val="0"/>
          <w:numId w:val="30"/>
        </w:numPr>
        <w:spacing w:before="120" w:after="120"/>
        <w:rPr>
          <w:rFonts w:ascii="Arial" w:hAnsi="Arial" w:cs="Arial"/>
        </w:rPr>
      </w:pPr>
      <w:r w:rsidRPr="009E4AA2">
        <w:rPr>
          <w:rFonts w:ascii="Arial" w:hAnsi="Arial" w:cs="Arial"/>
        </w:rPr>
        <w:t>grave inadempimento successivo a tre diffide, comunicate a mezzo PEC</w:t>
      </w:r>
      <w:r w:rsidRPr="00832A2E">
        <w:rPr>
          <w:rFonts w:ascii="Arial" w:hAnsi="Arial" w:cs="Arial"/>
        </w:rPr>
        <w:t>, aventi ad oggetto prestazioni anche di diversa natura;</w:t>
      </w:r>
    </w:p>
    <w:p w14:paraId="5D0A7CD3"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mancato reintegro della cauzione definitiva;</w:t>
      </w:r>
    </w:p>
    <w:p w14:paraId="7663A1EF"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lastRenderedPageBreak/>
        <w:t xml:space="preserve">inadempimenti che abbiano comportato l’applicazione di penali per un importo complessivo superiore </w:t>
      </w:r>
      <w:proofErr w:type="spellStart"/>
      <w:r w:rsidRPr="00832A2E">
        <w:rPr>
          <w:rFonts w:ascii="Arial" w:hAnsi="Arial" w:cs="Arial"/>
        </w:rPr>
        <w:t>aI</w:t>
      </w:r>
      <w:proofErr w:type="spellEnd"/>
      <w:r w:rsidRPr="00832A2E">
        <w:rPr>
          <w:rFonts w:ascii="Arial" w:hAnsi="Arial" w:cs="Arial"/>
        </w:rPr>
        <w:t xml:space="preserve"> 10% dell’importo contrattuale;</w:t>
      </w:r>
    </w:p>
    <w:p w14:paraId="6748549E"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adozione di comportamenti contrari ai principi del Codice Etico dell’Agenzia del Demanio;</w:t>
      </w:r>
    </w:p>
    <w:p w14:paraId="5CE328E8"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inosservanza delle disposizioni di cui al D.lgs. 231/01 e al Modello di organizzazione, gestione e controllo adottato dall’Agenzia;</w:t>
      </w:r>
    </w:p>
    <w:p w14:paraId="11A5419F"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inadempimento agli obblighi di tracciabilità previsti all’art. 19 del presente Capitolato;</w:t>
      </w:r>
    </w:p>
    <w:p w14:paraId="0BD33579" w14:textId="77777777"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valutazione “negativa assoluta” in sede di verifica della progettazione o mancata accettazione adeguatamente motivata da parte del R.U.P. del progetto redatto come meglio esposto ai precedenti paragrafi 7.2 e 7.3.;</w:t>
      </w:r>
    </w:p>
    <w:p w14:paraId="40B72C16" w14:textId="6A312FDD" w:rsidR="00832A2E" w:rsidRPr="00832A2E" w:rsidRDefault="00832A2E" w:rsidP="00361C66">
      <w:pPr>
        <w:pStyle w:val="Paragrafoelenco"/>
        <w:numPr>
          <w:ilvl w:val="0"/>
          <w:numId w:val="30"/>
        </w:numPr>
        <w:spacing w:before="120" w:after="120"/>
        <w:rPr>
          <w:rFonts w:ascii="Arial" w:hAnsi="Arial" w:cs="Arial"/>
        </w:rPr>
      </w:pPr>
      <w:r w:rsidRPr="00832A2E">
        <w:rPr>
          <w:rFonts w:ascii="Arial" w:hAnsi="Arial" w:cs="Arial"/>
        </w:rPr>
        <w:t>violazione degli impegni anticorruzione assunti con la sottoscrizione del Patto di Integrità presentato in sede di partecipazione alla procedura;</w:t>
      </w:r>
    </w:p>
    <w:p w14:paraId="408CFF06" w14:textId="4E232C9F" w:rsidR="00C6267E" w:rsidRPr="00832A2E" w:rsidRDefault="00832A2E" w:rsidP="00361C66">
      <w:pPr>
        <w:pStyle w:val="Paragrafoelenco"/>
        <w:numPr>
          <w:ilvl w:val="0"/>
          <w:numId w:val="30"/>
        </w:numPr>
        <w:spacing w:before="120" w:after="120"/>
        <w:contextualSpacing w:val="0"/>
        <w:rPr>
          <w:rFonts w:ascii="Arial" w:hAnsi="Arial" w:cs="Arial"/>
        </w:rPr>
      </w:pPr>
      <w:r w:rsidRPr="00832A2E">
        <w:rPr>
          <w:rFonts w:ascii="Arial" w:hAnsi="Arial" w:cs="Arial"/>
        </w:rPr>
        <w:t>violazione del divieto di cessione del contratto.</w:t>
      </w:r>
    </w:p>
    <w:p w14:paraId="7C2059F3" w14:textId="77777777" w:rsidR="009B3702" w:rsidRPr="00700C3C" w:rsidRDefault="009B3702" w:rsidP="00DE1172">
      <w:pPr>
        <w:spacing w:before="120" w:after="120"/>
        <w:rPr>
          <w:rFonts w:ascii="Arial" w:hAnsi="Arial" w:cs="Arial"/>
        </w:rPr>
      </w:pPr>
      <w:r w:rsidRPr="00700C3C">
        <w:rPr>
          <w:rFonts w:ascii="Arial" w:hAnsi="Arial" w:cs="Arial"/>
        </w:rPr>
        <w:t>La risoluzione espressa, prevista nel precedente comma, diventerà operativa a seguito della comunicazione ex art. 1456 c.c. che la Stazione Appaltante darà per iscritto all’Affidatario, tramite raccomandata con avviso di ricevimento</w:t>
      </w:r>
      <w:r w:rsidR="007C0545" w:rsidRPr="00700C3C">
        <w:rPr>
          <w:rFonts w:ascii="Arial" w:hAnsi="Arial" w:cs="Arial"/>
        </w:rPr>
        <w:t xml:space="preserve"> o comunicazione a mezzo posta elettronica certificata</w:t>
      </w:r>
      <w:r w:rsidRPr="00700C3C">
        <w:rPr>
          <w:rFonts w:ascii="Arial" w:hAnsi="Arial" w:cs="Arial"/>
        </w:rPr>
        <w:t>.</w:t>
      </w:r>
    </w:p>
    <w:p w14:paraId="0027B824" w14:textId="77777777" w:rsidR="009B3702" w:rsidRPr="00CA1926" w:rsidRDefault="009B3702" w:rsidP="00DE1172">
      <w:pPr>
        <w:spacing w:before="120" w:after="120"/>
        <w:rPr>
          <w:rFonts w:ascii="Arial" w:hAnsi="Arial" w:cs="Arial"/>
        </w:rPr>
      </w:pPr>
      <w:r w:rsidRPr="00700C3C">
        <w:rPr>
          <w:rFonts w:ascii="Arial" w:hAnsi="Arial" w:cs="Arial"/>
        </w:rPr>
        <w:t xml:space="preserve">In caso di risoluzione sarà corrisposto all’Appaltatore il prezzo contrattuale delle attività effettuate, detratte le eventuali </w:t>
      </w:r>
      <w:r w:rsidRPr="00CA1926">
        <w:rPr>
          <w:rFonts w:ascii="Arial" w:hAnsi="Arial" w:cs="Arial"/>
        </w:rPr>
        <w:t xml:space="preserve">penalità e spese di cui ai precedenti articoli. </w:t>
      </w:r>
    </w:p>
    <w:p w14:paraId="0ECFF01C" w14:textId="6F0A9094" w:rsidR="009B3702" w:rsidRPr="00CA1926" w:rsidRDefault="009B3702" w:rsidP="00DE1172">
      <w:pPr>
        <w:pStyle w:val="Paragrafoelenco"/>
        <w:numPr>
          <w:ilvl w:val="0"/>
          <w:numId w:val="10"/>
        </w:numPr>
        <w:tabs>
          <w:tab w:val="left" w:pos="426"/>
        </w:tabs>
        <w:spacing w:before="120" w:after="120"/>
        <w:ind w:left="0" w:firstLine="0"/>
        <w:contextualSpacing w:val="0"/>
        <w:rPr>
          <w:rFonts w:ascii="Arial" w:hAnsi="Arial" w:cs="Arial"/>
        </w:rPr>
      </w:pPr>
      <w:r w:rsidRPr="00CA1926">
        <w:rPr>
          <w:rFonts w:ascii="Arial" w:hAnsi="Arial" w:cs="Arial"/>
        </w:rPr>
        <w:t xml:space="preserve">La Stazione Appaltante si riserva la facoltà di recedere unilateralmente dal contratto secondo le modalità ed i termini di cui </w:t>
      </w:r>
      <w:r w:rsidR="00CA1926" w:rsidRPr="00CA1926">
        <w:rPr>
          <w:rFonts w:ascii="Arial" w:hAnsi="Arial" w:cs="Arial"/>
        </w:rPr>
        <w:t>all’art. 123 del D. Lgs. 36</w:t>
      </w:r>
      <w:r w:rsidRPr="00CA1926">
        <w:rPr>
          <w:rFonts w:ascii="Arial" w:hAnsi="Arial" w:cs="Arial"/>
        </w:rPr>
        <w:t>/</w:t>
      </w:r>
      <w:r w:rsidR="00CA1926" w:rsidRPr="00CA1926">
        <w:rPr>
          <w:rFonts w:ascii="Arial" w:hAnsi="Arial" w:cs="Arial"/>
        </w:rPr>
        <w:t>2023</w:t>
      </w:r>
      <w:r w:rsidRPr="00CA1926">
        <w:rPr>
          <w:rFonts w:ascii="Arial" w:hAnsi="Arial" w:cs="Arial"/>
        </w:rPr>
        <w:t>.</w:t>
      </w:r>
    </w:p>
    <w:p w14:paraId="5A3B0A09" w14:textId="77777777" w:rsidR="003953D7" w:rsidRPr="00700C3C" w:rsidRDefault="00C47418" w:rsidP="00DE1172">
      <w:pPr>
        <w:autoSpaceDE w:val="0"/>
        <w:autoSpaceDN w:val="0"/>
        <w:adjustRightInd w:val="0"/>
        <w:spacing w:before="120" w:after="120"/>
        <w:jc w:val="center"/>
        <w:rPr>
          <w:rFonts w:ascii="Arial" w:hAnsi="Arial" w:cs="Arial"/>
          <w:b/>
        </w:rPr>
      </w:pPr>
      <w:r w:rsidRPr="00700C3C">
        <w:rPr>
          <w:rFonts w:ascii="Arial" w:hAnsi="Arial" w:cs="Arial"/>
          <w:b/>
        </w:rPr>
        <w:t>Art. 8</w:t>
      </w:r>
    </w:p>
    <w:p w14:paraId="25FCD564" w14:textId="77777777" w:rsidR="00F253A0" w:rsidRPr="00700C3C" w:rsidRDefault="00F253A0" w:rsidP="00DE1172">
      <w:pPr>
        <w:autoSpaceDE w:val="0"/>
        <w:autoSpaceDN w:val="0"/>
        <w:adjustRightInd w:val="0"/>
        <w:spacing w:before="120" w:after="120"/>
        <w:jc w:val="center"/>
        <w:rPr>
          <w:rFonts w:ascii="Arial" w:hAnsi="Arial" w:cs="Arial"/>
          <w:b/>
        </w:rPr>
      </w:pPr>
      <w:r w:rsidRPr="00700C3C">
        <w:rPr>
          <w:rFonts w:ascii="Arial" w:hAnsi="Arial" w:cs="Arial"/>
          <w:b/>
        </w:rPr>
        <w:t>Penali</w:t>
      </w:r>
    </w:p>
    <w:p w14:paraId="6F932C60" w14:textId="77777777" w:rsidR="00F253A0" w:rsidRPr="00700C3C" w:rsidRDefault="00217A94" w:rsidP="00F253A0">
      <w:pPr>
        <w:autoSpaceDE w:val="0"/>
        <w:autoSpaceDN w:val="0"/>
        <w:adjustRightInd w:val="0"/>
        <w:spacing w:before="120" w:after="120"/>
        <w:rPr>
          <w:rFonts w:ascii="Arial" w:hAnsi="Arial" w:cs="Arial"/>
        </w:rPr>
      </w:pPr>
      <w:r w:rsidRPr="00700C3C">
        <w:rPr>
          <w:rFonts w:ascii="Arial" w:hAnsi="Arial" w:cs="Arial"/>
        </w:rPr>
        <w:t>Per ogn</w:t>
      </w:r>
      <w:r w:rsidR="00F253A0" w:rsidRPr="00700C3C">
        <w:rPr>
          <w:rFonts w:ascii="Arial" w:hAnsi="Arial" w:cs="Arial"/>
        </w:rPr>
        <w:t xml:space="preserve">i giorno di ritardo rispetto ai termini </w:t>
      </w:r>
      <w:r w:rsidR="003128F4" w:rsidRPr="00700C3C">
        <w:rPr>
          <w:rFonts w:ascii="Arial" w:hAnsi="Arial" w:cs="Arial"/>
        </w:rPr>
        <w:t>previsti per la consegna del verbale o rapporto di verifica sarà applicata, previa contestazione da parte del RUP, una penale pari all’1 per mille del corrispettivo contrattuale che sarà trattenuta sul saldo del compenso, la penale massima applicabile è fissata ad un massimo del 10% dell’importo contrattuale. Al raggiungimento di tale soglia, l’Agenzia ha facoltà di recedere dal contratto stesso</w:t>
      </w:r>
      <w:r w:rsidR="00C96A55" w:rsidRPr="00700C3C">
        <w:rPr>
          <w:rFonts w:ascii="Arial" w:hAnsi="Arial" w:cs="Arial"/>
        </w:rPr>
        <w:t xml:space="preserve">. L’applicazione della penale lascia impregiudicato il diritto dell’Agenzia </w:t>
      </w:r>
      <w:r w:rsidR="0020022C" w:rsidRPr="00700C3C">
        <w:rPr>
          <w:rFonts w:ascii="Arial" w:hAnsi="Arial" w:cs="Arial"/>
        </w:rPr>
        <w:t>al rimborso delle spese eventualmente sostenute per sopperire alle infrazioni del verificatore</w:t>
      </w:r>
      <w:r w:rsidR="00F536F1" w:rsidRPr="00700C3C">
        <w:rPr>
          <w:rFonts w:ascii="Arial" w:hAnsi="Arial" w:cs="Arial"/>
        </w:rPr>
        <w:t xml:space="preserve"> </w:t>
      </w:r>
      <w:proofErr w:type="gramStart"/>
      <w:r w:rsidR="006C4F55" w:rsidRPr="00700C3C">
        <w:rPr>
          <w:rFonts w:ascii="Arial" w:hAnsi="Arial" w:cs="Arial"/>
        </w:rPr>
        <w:t>né</w:t>
      </w:r>
      <w:proofErr w:type="gramEnd"/>
      <w:r w:rsidR="006C4F55" w:rsidRPr="00700C3C">
        <w:rPr>
          <w:rFonts w:ascii="Arial" w:hAnsi="Arial" w:cs="Arial"/>
        </w:rPr>
        <w:t xml:space="preserve"> esclude la responsabilità di quest’ultimo per i maggiori danni alla stessa procurati dal ritardo sopracitato. I tempi necessari per eventuali decisioni o scelte dell’azienda o per l’ottenimento d</w:t>
      </w:r>
      <w:r w:rsidR="00E43552" w:rsidRPr="00700C3C">
        <w:rPr>
          <w:rFonts w:ascii="Arial" w:hAnsi="Arial" w:cs="Arial"/>
        </w:rPr>
        <w:t xml:space="preserve">i pareri o nullaosta preventivi, </w:t>
      </w:r>
      <w:proofErr w:type="spellStart"/>
      <w:r w:rsidR="00E43552" w:rsidRPr="00700C3C">
        <w:rPr>
          <w:rFonts w:ascii="Arial" w:hAnsi="Arial" w:cs="Arial"/>
        </w:rPr>
        <w:t>purchè</w:t>
      </w:r>
      <w:proofErr w:type="spellEnd"/>
      <w:r w:rsidR="00E43552" w:rsidRPr="00700C3C">
        <w:rPr>
          <w:rFonts w:ascii="Arial" w:hAnsi="Arial" w:cs="Arial"/>
        </w:rPr>
        <w:t xml:space="preserve"> certificati dal RUP, non potranno essere computati nei tempi concessi per l’espletamento dell’incarico. Per motivi validi e giustificati, la Stazione Appaltante, con nota del Direttore della Direzione Regionale Lazio, potrà concedere proroghe previa richiesta motivata presentata dal professionista al RUP, prima della scadenza del termine fissato per l’esecuzione della prestazione.</w:t>
      </w:r>
    </w:p>
    <w:p w14:paraId="7C1A50EA" w14:textId="77777777" w:rsidR="00E43552" w:rsidRPr="00700C3C" w:rsidRDefault="00E43552" w:rsidP="00F253A0">
      <w:pPr>
        <w:autoSpaceDE w:val="0"/>
        <w:autoSpaceDN w:val="0"/>
        <w:adjustRightInd w:val="0"/>
        <w:spacing w:before="120" w:after="120"/>
        <w:rPr>
          <w:rFonts w:ascii="Arial" w:hAnsi="Arial" w:cs="Arial"/>
        </w:rPr>
      </w:pPr>
      <w:r w:rsidRPr="00700C3C">
        <w:rPr>
          <w:rFonts w:ascii="Arial" w:hAnsi="Arial" w:cs="Arial"/>
        </w:rPr>
        <w:t>Gli eventuali inadempimenti contrattuali idonei a dare luogo all’applicazione delle penali verranno formalmente contestati all’appaltatore per iscritto dal Responsabile del Procedimento a mezzo PEC. L’appaltatore dovrò quindi comunicare sempre a mezzo PEC le proprie deduzioni al RUP nel termine massimo di cinque giorni lavorativi dalla contestazione. Qualora dette deduzioni non vengano ritenute fondate ovvero l’appaltatore non trasmetta alcuna osservazione entro i termini concessi, verranno applicate le penali con le modalità di cui sopra.</w:t>
      </w:r>
    </w:p>
    <w:p w14:paraId="189F0C88" w14:textId="58597820" w:rsidR="00E43552" w:rsidRPr="00700C3C" w:rsidRDefault="00E43552" w:rsidP="00F253A0">
      <w:pPr>
        <w:autoSpaceDE w:val="0"/>
        <w:autoSpaceDN w:val="0"/>
        <w:adjustRightInd w:val="0"/>
        <w:spacing w:before="120" w:after="120"/>
        <w:rPr>
          <w:rFonts w:ascii="Arial" w:hAnsi="Arial" w:cs="Arial"/>
        </w:rPr>
      </w:pPr>
      <w:r w:rsidRPr="00700C3C">
        <w:rPr>
          <w:rFonts w:ascii="Arial" w:hAnsi="Arial" w:cs="Arial"/>
        </w:rPr>
        <w:t xml:space="preserve">Restano salve eventuali sospensioni disposte dal RUP conformemente a quanto previsto </w:t>
      </w:r>
      <w:r w:rsidR="00793A8E" w:rsidRPr="0000176C">
        <w:rPr>
          <w:rFonts w:ascii="Arial" w:hAnsi="Arial" w:cs="Arial"/>
        </w:rPr>
        <w:t xml:space="preserve">nell’art. 121 del </w:t>
      </w:r>
      <w:proofErr w:type="spellStart"/>
      <w:r w:rsidR="00793A8E" w:rsidRPr="0000176C">
        <w:rPr>
          <w:rFonts w:ascii="Arial" w:hAnsi="Arial" w:cs="Arial"/>
        </w:rPr>
        <w:t>D.Lgs.</w:t>
      </w:r>
      <w:proofErr w:type="spellEnd"/>
      <w:r w:rsidR="00793A8E" w:rsidRPr="0000176C">
        <w:rPr>
          <w:rFonts w:ascii="Arial" w:hAnsi="Arial" w:cs="Arial"/>
        </w:rPr>
        <w:t xml:space="preserve"> 36</w:t>
      </w:r>
      <w:r w:rsidRPr="0000176C">
        <w:rPr>
          <w:rFonts w:ascii="Arial" w:hAnsi="Arial" w:cs="Arial"/>
        </w:rPr>
        <w:t>/</w:t>
      </w:r>
      <w:r w:rsidR="00793A8E" w:rsidRPr="0000176C">
        <w:rPr>
          <w:rFonts w:ascii="Arial" w:hAnsi="Arial" w:cs="Arial"/>
        </w:rPr>
        <w:t>2023</w:t>
      </w:r>
      <w:r w:rsidRPr="0000176C">
        <w:rPr>
          <w:rFonts w:ascii="Arial" w:hAnsi="Arial" w:cs="Arial"/>
        </w:rPr>
        <w:t xml:space="preserve"> per le ipotesi</w:t>
      </w:r>
      <w:r w:rsidRPr="00700C3C">
        <w:rPr>
          <w:rFonts w:ascii="Arial" w:hAnsi="Arial" w:cs="Arial"/>
        </w:rPr>
        <w:t xml:space="preserve"> ivi previste.</w:t>
      </w:r>
    </w:p>
    <w:p w14:paraId="28B08A0F" w14:textId="77777777" w:rsidR="00F253A0" w:rsidRPr="00700C3C" w:rsidRDefault="00F253A0" w:rsidP="00DE1172">
      <w:pPr>
        <w:autoSpaceDE w:val="0"/>
        <w:autoSpaceDN w:val="0"/>
        <w:adjustRightInd w:val="0"/>
        <w:spacing w:before="120" w:after="120"/>
        <w:jc w:val="center"/>
        <w:rPr>
          <w:rFonts w:ascii="Arial" w:hAnsi="Arial" w:cs="Arial"/>
          <w:b/>
        </w:rPr>
      </w:pPr>
      <w:r w:rsidRPr="00700C3C">
        <w:rPr>
          <w:rFonts w:ascii="Arial" w:hAnsi="Arial" w:cs="Arial"/>
          <w:b/>
        </w:rPr>
        <w:t>Art. 9</w:t>
      </w:r>
    </w:p>
    <w:p w14:paraId="17AD3453" w14:textId="77777777" w:rsidR="003953D7" w:rsidRPr="00700C3C" w:rsidRDefault="003953D7" w:rsidP="00DE1172">
      <w:pPr>
        <w:autoSpaceDE w:val="0"/>
        <w:autoSpaceDN w:val="0"/>
        <w:adjustRightInd w:val="0"/>
        <w:spacing w:before="120" w:after="120"/>
        <w:jc w:val="center"/>
        <w:rPr>
          <w:rFonts w:ascii="Arial" w:hAnsi="Arial" w:cs="Arial"/>
        </w:rPr>
      </w:pPr>
      <w:r w:rsidRPr="00700C3C">
        <w:rPr>
          <w:rFonts w:ascii="Arial" w:hAnsi="Arial" w:cs="Arial"/>
          <w:b/>
        </w:rPr>
        <w:lastRenderedPageBreak/>
        <w:t>Codice Etico</w:t>
      </w:r>
    </w:p>
    <w:p w14:paraId="6ABD0394" w14:textId="77777777" w:rsidR="0084556C" w:rsidRPr="00700C3C" w:rsidRDefault="0084556C" w:rsidP="00DE1172">
      <w:pPr>
        <w:spacing w:before="120" w:after="120"/>
        <w:rPr>
          <w:rFonts w:ascii="Arial" w:hAnsi="Arial" w:cs="Arial"/>
        </w:rPr>
      </w:pPr>
      <w:r w:rsidRPr="00700C3C">
        <w:rPr>
          <w:rFonts w:ascii="Arial" w:hAnsi="Arial" w:cs="Arial"/>
        </w:rPr>
        <w:t xml:space="preserve">1.L’Aggiudicatario si impegna ad osservare il Modello di organizzazione, gestione e controllo dell’Agenzia ex D. Lgs. 231/2001 </w:t>
      </w:r>
      <w:proofErr w:type="spellStart"/>
      <w:r w:rsidRPr="00700C3C">
        <w:rPr>
          <w:rFonts w:ascii="Arial" w:hAnsi="Arial" w:cs="Arial"/>
        </w:rPr>
        <w:t>s.m.i</w:t>
      </w:r>
      <w:proofErr w:type="spellEnd"/>
      <w:r w:rsidRPr="00700C3C">
        <w:rPr>
          <w:rFonts w:ascii="Arial" w:hAnsi="Arial" w:cs="Arial"/>
        </w:rPr>
        <w:t xml:space="preserve">, reperibile sul sito istituzionale, ed a tenere un comportamento in linea con il relativo Codice Etico e, comunque, tale da non esporre l’Agenzia al rischio dell’applicazione delle sanzioni previste dal </w:t>
      </w:r>
      <w:proofErr w:type="gramStart"/>
      <w:r w:rsidRPr="00700C3C">
        <w:rPr>
          <w:rFonts w:ascii="Arial" w:hAnsi="Arial" w:cs="Arial"/>
        </w:rPr>
        <w:t>predetto</w:t>
      </w:r>
      <w:proofErr w:type="gramEnd"/>
      <w:r w:rsidRPr="00700C3C">
        <w:rPr>
          <w:rFonts w:ascii="Arial" w:hAnsi="Arial" w:cs="Arial"/>
        </w:rPr>
        <w:t xml:space="preserve"> decreto. L’inosservanza di tale impegno costituisce grave inadempimento contrattuale e legittima l’Agenzia a risolvere il contratto ai sensi e per gli effetti di cui all’art. 1456 </w:t>
      </w:r>
      <w:proofErr w:type="gramStart"/>
      <w:r w:rsidRPr="00700C3C">
        <w:rPr>
          <w:rFonts w:ascii="Arial" w:hAnsi="Arial" w:cs="Arial"/>
        </w:rPr>
        <w:t>c.c..</w:t>
      </w:r>
      <w:proofErr w:type="gramEnd"/>
    </w:p>
    <w:p w14:paraId="703F4424" w14:textId="77777777" w:rsidR="0084556C" w:rsidRPr="00700C3C" w:rsidRDefault="0084556C" w:rsidP="00DE1172">
      <w:pPr>
        <w:spacing w:before="120" w:after="120"/>
        <w:rPr>
          <w:rFonts w:ascii="Arial" w:hAnsi="Arial" w:cs="Arial"/>
        </w:rPr>
      </w:pPr>
      <w:r w:rsidRPr="00700C3C">
        <w:rPr>
          <w:rFonts w:ascii="Arial" w:hAnsi="Arial" w:cs="Arial"/>
        </w:rPr>
        <w:t>2.L’Aggiudicatario si impegna, inoltre, a manlevare l’Agenzia da eventuali sanzioni o danni che dovessero derivare a quest’ultima dalla violazione dell’impegno di cui al comma 1.</w:t>
      </w:r>
    </w:p>
    <w:p w14:paraId="46261130"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 xml:space="preserve">Art. </w:t>
      </w:r>
      <w:r w:rsidR="003F3190" w:rsidRPr="00700C3C">
        <w:rPr>
          <w:rFonts w:ascii="Arial" w:hAnsi="Arial" w:cs="Arial"/>
          <w:b/>
        </w:rPr>
        <w:t>10</w:t>
      </w:r>
    </w:p>
    <w:p w14:paraId="3D6E3EDF" w14:textId="77777777" w:rsidR="003767C8" w:rsidRPr="00700C3C" w:rsidRDefault="003767C8" w:rsidP="00DE1172">
      <w:pPr>
        <w:autoSpaceDE w:val="0"/>
        <w:autoSpaceDN w:val="0"/>
        <w:adjustRightInd w:val="0"/>
        <w:spacing w:before="120" w:after="120"/>
        <w:jc w:val="center"/>
        <w:rPr>
          <w:rFonts w:ascii="Arial" w:hAnsi="Arial" w:cs="Arial"/>
          <w:b/>
        </w:rPr>
      </w:pPr>
      <w:r w:rsidRPr="00700C3C">
        <w:rPr>
          <w:rFonts w:ascii="Arial" w:hAnsi="Arial" w:cs="Arial"/>
          <w:b/>
        </w:rPr>
        <w:t>Cessione del contratto e subappalto</w:t>
      </w:r>
    </w:p>
    <w:p w14:paraId="496EC215" w14:textId="77777777" w:rsidR="003767C8" w:rsidRPr="00700C3C" w:rsidRDefault="003767C8" w:rsidP="00DE1172">
      <w:pPr>
        <w:spacing w:before="120" w:after="120"/>
        <w:rPr>
          <w:rFonts w:ascii="Arial" w:hAnsi="Arial" w:cs="Arial"/>
        </w:rPr>
      </w:pPr>
      <w:r w:rsidRPr="00700C3C">
        <w:rPr>
          <w:rFonts w:ascii="Arial" w:hAnsi="Arial" w:cs="Arial"/>
        </w:rPr>
        <w:t>1.</w:t>
      </w:r>
      <w:proofErr w:type="gramStart"/>
      <w:r w:rsidRPr="00700C3C">
        <w:rPr>
          <w:rFonts w:ascii="Arial" w:hAnsi="Arial" w:cs="Arial"/>
        </w:rPr>
        <w:t>E’</w:t>
      </w:r>
      <w:proofErr w:type="gramEnd"/>
      <w:r w:rsidRPr="00700C3C">
        <w:rPr>
          <w:rFonts w:ascii="Arial" w:hAnsi="Arial" w:cs="Arial"/>
        </w:rPr>
        <w:t xml:space="preserve"> fatto assoluto divieto all’aggiudicatario di cedere, a qualsiasi titolo, il contratto a pena di nullità. </w:t>
      </w:r>
    </w:p>
    <w:p w14:paraId="39188E00" w14:textId="0C072C37" w:rsidR="0047322F" w:rsidRPr="00700C3C" w:rsidRDefault="00B2504B" w:rsidP="00DE1172">
      <w:pPr>
        <w:spacing w:before="120" w:after="120"/>
        <w:rPr>
          <w:rFonts w:ascii="Arial" w:hAnsi="Arial" w:cs="Arial"/>
        </w:rPr>
      </w:pPr>
      <w:r w:rsidRPr="00700C3C">
        <w:rPr>
          <w:rFonts w:ascii="Arial" w:hAnsi="Arial" w:cs="Arial"/>
        </w:rPr>
        <w:t>2</w:t>
      </w:r>
      <w:r w:rsidR="003767C8" w:rsidRPr="00700C3C">
        <w:rPr>
          <w:rFonts w:ascii="Arial" w:hAnsi="Arial" w:cs="Arial"/>
        </w:rPr>
        <w:t>.</w:t>
      </w:r>
      <w:r w:rsidRPr="00700C3C">
        <w:rPr>
          <w:rFonts w:ascii="Arial" w:hAnsi="Arial" w:cs="Arial"/>
        </w:rPr>
        <w:t xml:space="preserve"> </w:t>
      </w:r>
      <w:r w:rsidR="00ED66E6" w:rsidRPr="00700C3C">
        <w:rPr>
          <w:rFonts w:ascii="Arial" w:hAnsi="Arial" w:cs="Arial"/>
        </w:rPr>
        <w:t>(</w:t>
      </w:r>
      <w:r w:rsidR="00ED66E6" w:rsidRPr="00700C3C">
        <w:rPr>
          <w:rFonts w:ascii="Arial" w:hAnsi="Arial" w:cs="Arial"/>
          <w:i/>
        </w:rPr>
        <w:t>nel caso sia stato dichiarato il subappalto</w:t>
      </w:r>
      <w:r w:rsidR="00ED66E6" w:rsidRPr="00700C3C">
        <w:rPr>
          <w:rFonts w:ascii="Arial" w:hAnsi="Arial" w:cs="Arial"/>
        </w:rPr>
        <w:t xml:space="preserve">) </w:t>
      </w:r>
      <w:r w:rsidR="003767C8" w:rsidRPr="00700C3C">
        <w:rPr>
          <w:rFonts w:ascii="Arial" w:hAnsi="Arial" w:cs="Arial"/>
        </w:rPr>
        <w:t xml:space="preserve">L’aggiudicatario </w:t>
      </w:r>
      <w:r w:rsidR="00ED66E6" w:rsidRPr="00700C3C">
        <w:rPr>
          <w:rFonts w:ascii="Arial" w:hAnsi="Arial" w:cs="Arial"/>
        </w:rPr>
        <w:t xml:space="preserve">potrà </w:t>
      </w:r>
      <w:r w:rsidR="003767C8" w:rsidRPr="00700C3C">
        <w:rPr>
          <w:rFonts w:ascii="Arial" w:hAnsi="Arial" w:cs="Arial"/>
        </w:rPr>
        <w:t>ricorrere al subappalto</w:t>
      </w:r>
      <w:r w:rsidR="00D86B47" w:rsidRPr="00700C3C">
        <w:rPr>
          <w:rFonts w:ascii="Arial" w:hAnsi="Arial" w:cs="Arial"/>
        </w:rPr>
        <w:t xml:space="preserve"> </w:t>
      </w:r>
      <w:r w:rsidR="00131B9F" w:rsidRPr="00700C3C">
        <w:rPr>
          <w:rFonts w:ascii="Arial" w:hAnsi="Arial" w:cs="Arial"/>
        </w:rPr>
        <w:t>nei limiti e secondo le modalità di cui a</w:t>
      </w:r>
      <w:r w:rsidR="0000176C">
        <w:rPr>
          <w:rFonts w:ascii="Arial" w:hAnsi="Arial" w:cs="Arial"/>
        </w:rPr>
        <w:t>ll’art 119</w:t>
      </w:r>
      <w:r w:rsidR="00D86B47" w:rsidRPr="00700C3C">
        <w:rPr>
          <w:rFonts w:ascii="Arial" w:hAnsi="Arial" w:cs="Arial"/>
        </w:rPr>
        <w:t xml:space="preserve"> d</w:t>
      </w:r>
      <w:r w:rsidR="0000176C">
        <w:rPr>
          <w:rFonts w:ascii="Arial" w:hAnsi="Arial" w:cs="Arial"/>
        </w:rPr>
        <w:t xml:space="preserve">el </w:t>
      </w:r>
      <w:proofErr w:type="spellStart"/>
      <w:r w:rsidR="0000176C">
        <w:rPr>
          <w:rFonts w:ascii="Arial" w:hAnsi="Arial" w:cs="Arial"/>
        </w:rPr>
        <w:t>D.lgs</w:t>
      </w:r>
      <w:proofErr w:type="spellEnd"/>
      <w:r w:rsidR="0000176C">
        <w:rPr>
          <w:rFonts w:ascii="Arial" w:hAnsi="Arial" w:cs="Arial"/>
        </w:rPr>
        <w:t xml:space="preserve"> 36/2023</w:t>
      </w:r>
      <w:r w:rsidR="0047322F" w:rsidRPr="00700C3C">
        <w:rPr>
          <w:rFonts w:ascii="Arial" w:hAnsi="Arial" w:cs="Arial"/>
        </w:rPr>
        <w:t xml:space="preserve">, purché il subappaltatore sia in possesso </w:t>
      </w:r>
      <w:r w:rsidR="0000176C">
        <w:rPr>
          <w:rFonts w:ascii="Arial" w:hAnsi="Arial" w:cs="Arial"/>
        </w:rPr>
        <w:t>dei requisiti di cui agli artt. 94 e 95</w:t>
      </w:r>
      <w:r w:rsidR="0047322F" w:rsidRPr="00700C3C">
        <w:rPr>
          <w:rFonts w:ascii="Arial" w:hAnsi="Arial" w:cs="Arial"/>
        </w:rPr>
        <w:t xml:space="preserve"> del Codice Appalti e previa autorizzazione della Stazione Appaltante.  (</w:t>
      </w:r>
      <w:r w:rsidR="0047322F" w:rsidRPr="00700C3C">
        <w:rPr>
          <w:rFonts w:ascii="Arial" w:hAnsi="Arial" w:cs="Arial"/>
          <w:i/>
        </w:rPr>
        <w:t>nel caso di subappalto necessario</w:t>
      </w:r>
      <w:r w:rsidR="0047322F" w:rsidRPr="00700C3C">
        <w:rPr>
          <w:rFonts w:ascii="Arial" w:hAnsi="Arial" w:cs="Arial"/>
        </w:rPr>
        <w:t xml:space="preserve">) L’aggiudicatario potrà ricorrere al subappalto nei limiti e secondo le modalità </w:t>
      </w:r>
      <w:r w:rsidR="0000176C" w:rsidRPr="0000176C">
        <w:rPr>
          <w:rFonts w:ascii="Arial" w:hAnsi="Arial" w:cs="Arial"/>
        </w:rPr>
        <w:t xml:space="preserve">di cui all’art 119 del </w:t>
      </w:r>
      <w:proofErr w:type="spellStart"/>
      <w:r w:rsidR="0000176C" w:rsidRPr="0000176C">
        <w:rPr>
          <w:rFonts w:ascii="Arial" w:hAnsi="Arial" w:cs="Arial"/>
        </w:rPr>
        <w:t>D.lgs</w:t>
      </w:r>
      <w:proofErr w:type="spellEnd"/>
      <w:r w:rsidR="0000176C" w:rsidRPr="0000176C">
        <w:rPr>
          <w:rFonts w:ascii="Arial" w:hAnsi="Arial" w:cs="Arial"/>
        </w:rPr>
        <w:t xml:space="preserve"> 36/2023, purché il subappaltatore sia in possesso dei requisiti di cui agli artt. 94 e 95 del Codice Appalti</w:t>
      </w:r>
      <w:r w:rsidR="0000176C">
        <w:rPr>
          <w:rFonts w:ascii="Arial" w:hAnsi="Arial" w:cs="Arial"/>
        </w:rPr>
        <w:t xml:space="preserve"> </w:t>
      </w:r>
      <w:r w:rsidR="0047322F" w:rsidRPr="00700C3C">
        <w:rPr>
          <w:rFonts w:ascii="Arial" w:hAnsi="Arial" w:cs="Arial"/>
        </w:rPr>
        <w:t>e della specifica autorizzazione ministeriale di cui all’art. 59 del DPR 380/2001 nonché previa autorizzazione della Stazione Appaltante.</w:t>
      </w:r>
      <w:r w:rsidR="009A5ADD" w:rsidRPr="00700C3C">
        <w:rPr>
          <w:rFonts w:ascii="Arial" w:hAnsi="Arial" w:cs="Arial"/>
        </w:rPr>
        <w:t xml:space="preserve"> </w:t>
      </w:r>
    </w:p>
    <w:p w14:paraId="7E0C5ED4" w14:textId="77777777" w:rsidR="00E25710" w:rsidRPr="00700C3C" w:rsidRDefault="00960F86" w:rsidP="00DE1172">
      <w:pPr>
        <w:spacing w:before="120" w:after="120" w:line="249" w:lineRule="auto"/>
        <w:jc w:val="center"/>
        <w:rPr>
          <w:rFonts w:ascii="Arial" w:hAnsi="Arial" w:cs="Arial"/>
          <w:b/>
        </w:rPr>
      </w:pPr>
      <w:r w:rsidRPr="00700C3C">
        <w:rPr>
          <w:rFonts w:ascii="Arial" w:hAnsi="Arial" w:cs="Arial"/>
          <w:b/>
        </w:rPr>
        <w:t>Art.</w:t>
      </w:r>
      <w:r w:rsidR="00170F2E" w:rsidRPr="00700C3C">
        <w:rPr>
          <w:rFonts w:ascii="Arial" w:hAnsi="Arial" w:cs="Arial"/>
          <w:b/>
        </w:rPr>
        <w:t xml:space="preserve"> </w:t>
      </w:r>
      <w:r w:rsidR="003F3190" w:rsidRPr="00700C3C">
        <w:rPr>
          <w:rFonts w:ascii="Arial" w:hAnsi="Arial" w:cs="Arial"/>
          <w:b/>
        </w:rPr>
        <w:t>11</w:t>
      </w:r>
    </w:p>
    <w:p w14:paraId="3B9EDA23" w14:textId="77777777" w:rsidR="00E25710" w:rsidRPr="00700C3C" w:rsidRDefault="009C61E0" w:rsidP="00DE1172">
      <w:pPr>
        <w:spacing w:before="120" w:after="120" w:line="249" w:lineRule="auto"/>
        <w:jc w:val="center"/>
        <w:rPr>
          <w:rFonts w:ascii="Arial" w:hAnsi="Arial" w:cs="Arial"/>
          <w:b/>
        </w:rPr>
      </w:pPr>
      <w:r w:rsidRPr="00700C3C">
        <w:rPr>
          <w:rFonts w:ascii="Arial" w:hAnsi="Arial" w:cs="Arial"/>
          <w:b/>
        </w:rPr>
        <w:t>Obblighi dell’Appaltatore e r</w:t>
      </w:r>
      <w:r w:rsidR="00E25710" w:rsidRPr="00700C3C">
        <w:rPr>
          <w:rFonts w:ascii="Arial" w:hAnsi="Arial" w:cs="Arial"/>
          <w:b/>
        </w:rPr>
        <w:t>esponsabilità verso terzi</w:t>
      </w:r>
    </w:p>
    <w:p w14:paraId="58233293" w14:textId="65238B64" w:rsidR="007A13F1" w:rsidRPr="00700C3C" w:rsidRDefault="00E25710" w:rsidP="00DA3540">
      <w:pPr>
        <w:pStyle w:val="Sommario1"/>
        <w:rPr>
          <w:noProof w:val="0"/>
        </w:rPr>
      </w:pPr>
      <w:r w:rsidRPr="00700C3C">
        <w:rPr>
          <w:noProof w:val="0"/>
        </w:rPr>
        <w:t xml:space="preserve">1. </w:t>
      </w:r>
      <w:r w:rsidR="007A13F1" w:rsidRPr="00700C3C">
        <w:rPr>
          <w:noProof w:val="0"/>
        </w:rPr>
        <w:t xml:space="preserve">L’Appaltatore s’impegna, oltre a quanto previsto nel presente Contratto, ad osservare quanto prescritto nel Capitolato </w:t>
      </w:r>
      <w:r w:rsidR="009C61E0" w:rsidRPr="00700C3C">
        <w:rPr>
          <w:noProof w:val="0"/>
        </w:rPr>
        <w:t>Prestazionale</w:t>
      </w:r>
      <w:r w:rsidR="007A13F1" w:rsidRPr="00700C3C">
        <w:rPr>
          <w:noProof w:val="0"/>
        </w:rPr>
        <w:t xml:space="preserve"> d’Appalto</w:t>
      </w:r>
      <w:r w:rsidR="00464BB9" w:rsidRPr="00700C3C">
        <w:rPr>
          <w:noProof w:val="0"/>
        </w:rPr>
        <w:t>,</w:t>
      </w:r>
      <w:r w:rsidR="007A13F1" w:rsidRPr="00700C3C">
        <w:rPr>
          <w:noProof w:val="0"/>
        </w:rPr>
        <w:t xml:space="preserve"> con particolare riferimento agli artt</w:t>
      </w:r>
      <w:r w:rsidR="00034DFA" w:rsidRPr="00700C3C">
        <w:rPr>
          <w:noProof w:val="0"/>
        </w:rPr>
        <w:t xml:space="preserve">. </w:t>
      </w:r>
      <w:r w:rsidR="00D32A9D">
        <w:rPr>
          <w:noProof w:val="0"/>
        </w:rPr>
        <w:t>7 “</w:t>
      </w:r>
      <w:r w:rsidR="00361C66">
        <w:rPr>
          <w:noProof w:val="0"/>
        </w:rPr>
        <w:t>I</w:t>
      </w:r>
      <w:r w:rsidR="00361C66" w:rsidRPr="00D32A9D">
        <w:rPr>
          <w:noProof w:val="0"/>
        </w:rPr>
        <w:t>ncarico professionale di progettazione e coordinamento della sicurezza in fase di progettazion</w:t>
      </w:r>
      <w:r w:rsidR="00361C66">
        <w:rPr>
          <w:noProof w:val="0"/>
        </w:rPr>
        <w:t>e</w:t>
      </w:r>
      <w:r w:rsidR="00D32A9D">
        <w:rPr>
          <w:noProof w:val="0"/>
        </w:rPr>
        <w:t>”</w:t>
      </w:r>
      <w:r w:rsidR="00D32A9D" w:rsidRPr="00D32A9D">
        <w:rPr>
          <w:noProof w:val="0"/>
        </w:rPr>
        <w:t xml:space="preserve"> </w:t>
      </w:r>
      <w:r w:rsidR="00D86B47" w:rsidRPr="00700C3C">
        <w:rPr>
          <w:noProof w:val="0"/>
        </w:rPr>
        <w:t xml:space="preserve">e </w:t>
      </w:r>
      <w:r w:rsidR="00D32A9D">
        <w:rPr>
          <w:noProof w:val="0"/>
        </w:rPr>
        <w:t xml:space="preserve">par. 12 </w:t>
      </w:r>
      <w:r w:rsidR="00034DFA" w:rsidRPr="00700C3C">
        <w:rPr>
          <w:noProof w:val="0"/>
        </w:rPr>
        <w:t>“</w:t>
      </w:r>
      <w:proofErr w:type="spellStart"/>
      <w:r w:rsidR="00361C66">
        <w:rPr>
          <w:noProof w:val="0"/>
        </w:rPr>
        <w:t>M</w:t>
      </w:r>
      <w:r w:rsidR="00361C66" w:rsidRPr="00D32A9D">
        <w:rPr>
          <w:noProof w:val="0"/>
        </w:rPr>
        <w:t>odalita’</w:t>
      </w:r>
      <w:proofErr w:type="spellEnd"/>
      <w:r w:rsidR="00361C66" w:rsidRPr="00D32A9D">
        <w:rPr>
          <w:noProof w:val="0"/>
        </w:rPr>
        <w:t xml:space="preserve"> di svolgimento dell’incarico, durata dei servizi e procedure di ap</w:t>
      </w:r>
      <w:r w:rsidR="00361C66">
        <w:rPr>
          <w:noProof w:val="0"/>
        </w:rPr>
        <w:t>provazione</w:t>
      </w:r>
      <w:r w:rsidR="00D32A9D">
        <w:rPr>
          <w:noProof w:val="0"/>
        </w:rPr>
        <w:t>”</w:t>
      </w:r>
      <w:r w:rsidR="007B7E07">
        <w:rPr>
          <w:noProof w:val="0"/>
        </w:rPr>
        <w:t>.</w:t>
      </w:r>
    </w:p>
    <w:p w14:paraId="595824A4" w14:textId="77777777" w:rsidR="00E25710" w:rsidRPr="00700C3C" w:rsidRDefault="007A13F1" w:rsidP="00DE1172">
      <w:pPr>
        <w:spacing w:before="120" w:after="120"/>
        <w:rPr>
          <w:rFonts w:ascii="Arial" w:hAnsi="Arial" w:cs="Arial"/>
        </w:rPr>
      </w:pPr>
      <w:r w:rsidRPr="00700C3C">
        <w:rPr>
          <w:rFonts w:ascii="Arial" w:hAnsi="Arial" w:cs="Arial"/>
        </w:rPr>
        <w:t>2.</w:t>
      </w:r>
      <w:r w:rsidR="00E25710" w:rsidRPr="00700C3C">
        <w:rPr>
          <w:rFonts w:ascii="Arial" w:hAnsi="Arial" w:cs="Arial"/>
        </w:rPr>
        <w:t>L’Aggiudicatario solleva la Stazione Appaltante da ogni eventuale responsabilità penale e civile verso terzi in ogni caso connessa alla realizzazione ed all’esercizio delle attività affidate. Nessun altro onere potrà dunque derivare a carico della Stazione Appaltante, oltre al pagamento del corrispettivo contrattuale.</w:t>
      </w:r>
    </w:p>
    <w:p w14:paraId="25828F5B" w14:textId="77777777" w:rsidR="003767C8" w:rsidRPr="00700C3C" w:rsidRDefault="00ED6F18" w:rsidP="00DE1172">
      <w:pPr>
        <w:autoSpaceDE w:val="0"/>
        <w:autoSpaceDN w:val="0"/>
        <w:adjustRightInd w:val="0"/>
        <w:spacing w:before="120" w:after="120"/>
        <w:jc w:val="center"/>
        <w:rPr>
          <w:rFonts w:ascii="Arial" w:hAnsi="Arial" w:cs="Arial"/>
          <w:b/>
        </w:rPr>
      </w:pPr>
      <w:r w:rsidRPr="00700C3C">
        <w:rPr>
          <w:rFonts w:ascii="Arial" w:hAnsi="Arial" w:cs="Arial"/>
          <w:b/>
        </w:rPr>
        <w:t>Art.</w:t>
      </w:r>
      <w:r w:rsidR="00170F2E" w:rsidRPr="00700C3C">
        <w:rPr>
          <w:rFonts w:ascii="Arial" w:hAnsi="Arial" w:cs="Arial"/>
          <w:b/>
        </w:rPr>
        <w:t xml:space="preserve"> </w:t>
      </w:r>
      <w:r w:rsidRPr="00700C3C">
        <w:rPr>
          <w:rFonts w:ascii="Arial" w:hAnsi="Arial" w:cs="Arial"/>
          <w:b/>
        </w:rPr>
        <w:t>1</w:t>
      </w:r>
      <w:r w:rsidR="003F3190" w:rsidRPr="00700C3C">
        <w:rPr>
          <w:rFonts w:ascii="Arial" w:hAnsi="Arial" w:cs="Arial"/>
          <w:b/>
        </w:rPr>
        <w:t>2</w:t>
      </w:r>
    </w:p>
    <w:p w14:paraId="1CC25F7E" w14:textId="77777777" w:rsidR="0059669E" w:rsidRPr="00700C3C" w:rsidRDefault="0059669E" w:rsidP="00DE1172">
      <w:pPr>
        <w:autoSpaceDE w:val="0"/>
        <w:autoSpaceDN w:val="0"/>
        <w:adjustRightInd w:val="0"/>
        <w:spacing w:before="120" w:after="120"/>
        <w:jc w:val="center"/>
        <w:rPr>
          <w:rFonts w:ascii="Arial" w:hAnsi="Arial" w:cs="Arial"/>
          <w:b/>
        </w:rPr>
      </w:pPr>
      <w:r w:rsidRPr="00700C3C">
        <w:rPr>
          <w:rFonts w:ascii="Arial" w:hAnsi="Arial" w:cs="Arial"/>
          <w:b/>
        </w:rPr>
        <w:t>Norme di rinvio</w:t>
      </w:r>
    </w:p>
    <w:p w14:paraId="67D6188C" w14:textId="77777777" w:rsidR="0059669E" w:rsidRPr="00700C3C" w:rsidRDefault="0059669E" w:rsidP="00DE1172">
      <w:pPr>
        <w:autoSpaceDE w:val="0"/>
        <w:autoSpaceDN w:val="0"/>
        <w:adjustRightInd w:val="0"/>
        <w:spacing w:before="120" w:after="120"/>
        <w:rPr>
          <w:rFonts w:ascii="Arial" w:hAnsi="Arial" w:cs="Arial"/>
        </w:rPr>
      </w:pPr>
      <w:r w:rsidRPr="00700C3C">
        <w:rPr>
          <w:rFonts w:ascii="Arial" w:hAnsi="Arial" w:cs="Arial"/>
        </w:rPr>
        <w:t>Per tutto quanto non previsto dal presente Contratto, si rimanda alla normativa comunitaria e nazionale vigente in materia di appalti pubblici</w:t>
      </w:r>
      <w:r w:rsidR="00EA0D8E" w:rsidRPr="00700C3C">
        <w:rPr>
          <w:rFonts w:ascii="Arial" w:hAnsi="Arial" w:cs="Arial"/>
        </w:rPr>
        <w:t xml:space="preserve"> e al</w:t>
      </w:r>
      <w:r w:rsidRPr="00700C3C">
        <w:rPr>
          <w:rFonts w:ascii="Arial" w:hAnsi="Arial" w:cs="Arial"/>
        </w:rPr>
        <w:t xml:space="preserve"> </w:t>
      </w:r>
      <w:proofErr w:type="gramStart"/>
      <w:r w:rsidRPr="00700C3C">
        <w:rPr>
          <w:rFonts w:ascii="Arial" w:hAnsi="Arial" w:cs="Arial"/>
        </w:rPr>
        <w:t>codice civile</w:t>
      </w:r>
      <w:proofErr w:type="gramEnd"/>
      <w:r w:rsidRPr="00700C3C">
        <w:rPr>
          <w:rFonts w:ascii="Arial" w:hAnsi="Arial" w:cs="Arial"/>
        </w:rPr>
        <w:t>.</w:t>
      </w:r>
    </w:p>
    <w:p w14:paraId="1B78A068" w14:textId="77777777" w:rsidR="00034DFA" w:rsidRPr="00700C3C" w:rsidRDefault="00960F86" w:rsidP="00DE1172">
      <w:pPr>
        <w:spacing w:before="120" w:after="120"/>
        <w:jc w:val="center"/>
        <w:rPr>
          <w:rFonts w:ascii="Arial" w:hAnsi="Arial" w:cs="Arial"/>
          <w:b/>
          <w:bCs/>
        </w:rPr>
      </w:pPr>
      <w:r w:rsidRPr="00700C3C">
        <w:rPr>
          <w:rFonts w:ascii="Arial" w:hAnsi="Arial" w:cs="Arial"/>
          <w:b/>
          <w:bCs/>
        </w:rPr>
        <w:t>Art.</w:t>
      </w:r>
      <w:r w:rsidR="00170F2E" w:rsidRPr="00700C3C">
        <w:rPr>
          <w:rFonts w:ascii="Arial" w:hAnsi="Arial" w:cs="Arial"/>
          <w:b/>
          <w:bCs/>
        </w:rPr>
        <w:t xml:space="preserve"> </w:t>
      </w:r>
      <w:r w:rsidR="003F3190" w:rsidRPr="00700C3C">
        <w:rPr>
          <w:rFonts w:ascii="Arial" w:hAnsi="Arial" w:cs="Arial"/>
          <w:b/>
          <w:bCs/>
        </w:rPr>
        <w:t>13</w:t>
      </w:r>
    </w:p>
    <w:p w14:paraId="7DAE7EAF" w14:textId="77777777" w:rsidR="00034DFA" w:rsidRPr="00700C3C" w:rsidRDefault="00034DFA" w:rsidP="00DE1172">
      <w:pPr>
        <w:spacing w:before="120" w:after="120"/>
        <w:jc w:val="center"/>
        <w:rPr>
          <w:rFonts w:ascii="Arial" w:hAnsi="Arial" w:cs="Arial"/>
          <w:b/>
          <w:bCs/>
        </w:rPr>
      </w:pPr>
      <w:r w:rsidRPr="00700C3C">
        <w:rPr>
          <w:rFonts w:ascii="Arial" w:hAnsi="Arial" w:cs="Arial"/>
          <w:b/>
          <w:bCs/>
        </w:rPr>
        <w:t>Contro</w:t>
      </w:r>
      <w:bookmarkStart w:id="1" w:name="titolo_03_23"/>
      <w:bookmarkEnd w:id="1"/>
      <w:r w:rsidRPr="00700C3C">
        <w:rPr>
          <w:rFonts w:ascii="Arial" w:hAnsi="Arial" w:cs="Arial"/>
          <w:b/>
          <w:bCs/>
        </w:rPr>
        <w:t>versie e foro competente</w:t>
      </w:r>
    </w:p>
    <w:p w14:paraId="2A3EF5AA" w14:textId="77777777" w:rsidR="00475D6F" w:rsidRPr="00700C3C" w:rsidRDefault="008E0213" w:rsidP="00DE1172">
      <w:pPr>
        <w:autoSpaceDE w:val="0"/>
        <w:autoSpaceDN w:val="0"/>
        <w:adjustRightInd w:val="0"/>
        <w:spacing w:before="120" w:after="120"/>
        <w:rPr>
          <w:rFonts w:ascii="Arial" w:hAnsi="Arial" w:cs="Arial"/>
        </w:rPr>
      </w:pPr>
      <w:r w:rsidRPr="00700C3C">
        <w:rPr>
          <w:rFonts w:ascii="Arial" w:hAnsi="Arial" w:cs="Arial"/>
        </w:rPr>
        <w:t>1.</w:t>
      </w:r>
      <w:r w:rsidR="00034DFA" w:rsidRPr="00700C3C">
        <w:rPr>
          <w:rFonts w:ascii="Arial" w:hAnsi="Arial" w:cs="Arial"/>
        </w:rPr>
        <w:t xml:space="preserve">Eventuali controversie tra la Stazione Appaltante e l’Appaltatore relative all’interpretazione, esecuzione, validità o efficacia del presente contratto saranno devolute all’Autorità Giudiziaria </w:t>
      </w:r>
      <w:r w:rsidR="006C4DC9" w:rsidRPr="00700C3C">
        <w:rPr>
          <w:rFonts w:ascii="Arial" w:hAnsi="Arial" w:cs="Arial"/>
        </w:rPr>
        <w:t xml:space="preserve">del Foro </w:t>
      </w:r>
      <w:r w:rsidR="00E4374A" w:rsidRPr="00700C3C">
        <w:rPr>
          <w:rFonts w:ascii="Arial" w:hAnsi="Arial" w:cs="Arial"/>
        </w:rPr>
        <w:t>del luogo di esecuzione del contratto.</w:t>
      </w:r>
    </w:p>
    <w:p w14:paraId="4C63386C" w14:textId="77777777" w:rsidR="009734F8" w:rsidRPr="00700C3C" w:rsidRDefault="003F3190" w:rsidP="00DE1172">
      <w:pPr>
        <w:spacing w:before="120" w:after="120"/>
        <w:jc w:val="center"/>
        <w:rPr>
          <w:rFonts w:ascii="Arial" w:hAnsi="Arial" w:cs="Arial"/>
          <w:b/>
          <w:bCs/>
        </w:rPr>
      </w:pPr>
      <w:r w:rsidRPr="00700C3C">
        <w:rPr>
          <w:rFonts w:ascii="Arial" w:hAnsi="Arial" w:cs="Arial"/>
          <w:b/>
          <w:bCs/>
        </w:rPr>
        <w:t>Art. 14</w:t>
      </w:r>
    </w:p>
    <w:p w14:paraId="157873E2" w14:textId="77777777" w:rsidR="009734F8" w:rsidRPr="00700C3C" w:rsidRDefault="009734F8" w:rsidP="00DE1172">
      <w:pPr>
        <w:spacing w:before="120" w:after="120"/>
        <w:jc w:val="center"/>
        <w:rPr>
          <w:rFonts w:ascii="Arial" w:hAnsi="Arial" w:cs="Arial"/>
          <w:b/>
          <w:bCs/>
        </w:rPr>
      </w:pPr>
      <w:r w:rsidRPr="00700C3C">
        <w:rPr>
          <w:rFonts w:ascii="Arial" w:hAnsi="Arial" w:cs="Arial"/>
          <w:b/>
          <w:bCs/>
        </w:rPr>
        <w:t>Trattamento dei dati personali</w:t>
      </w:r>
    </w:p>
    <w:p w14:paraId="4902671D" w14:textId="77777777" w:rsidR="00DF5270" w:rsidRPr="00700C3C" w:rsidRDefault="00DF5270" w:rsidP="00DE1172">
      <w:pPr>
        <w:spacing w:before="120" w:after="120"/>
        <w:rPr>
          <w:rFonts w:ascii="Arial" w:hAnsi="Arial" w:cs="Arial"/>
          <w:bCs/>
        </w:rPr>
      </w:pPr>
      <w:r w:rsidRPr="00700C3C">
        <w:rPr>
          <w:rFonts w:ascii="Arial" w:hAnsi="Arial" w:cs="Arial"/>
          <w:bCs/>
        </w:rPr>
        <w:lastRenderedPageBreak/>
        <w:t>1. I dati personali forniti dall’Appaltatore saranno trattati, anche in maniera automatizzata e nel rispetto della normativa in vigore, esclusivamente per le finalità di stipulazione e gestione del contratto. I dati possono essere comunicati, in applicazione delle vigenti disposizioni normative, ai competenti uffici pubblici, nonché agli altri concorrenti che esercitino il diritto di accesso ai documenti di gara. I diritti spettanti all’interessato sono quelli di cui al Capo III e VIII del GDPR (Regolamento Europeo sulla Privacy 679/2016/UE). L’interessato ha diritto alla rettifica e all’integrazione dei dati personali, alla cancellazione, alla limitazione del trattamento, nei casi previsti dalla normativa.</w:t>
      </w:r>
    </w:p>
    <w:p w14:paraId="7C3A9E58" w14:textId="77777777" w:rsidR="00DF5270" w:rsidRPr="00700C3C" w:rsidRDefault="00DF5270" w:rsidP="00DE1172">
      <w:pPr>
        <w:spacing w:before="120" w:after="120"/>
        <w:rPr>
          <w:rFonts w:ascii="Arial" w:hAnsi="Arial" w:cs="Arial"/>
          <w:bCs/>
        </w:rPr>
      </w:pPr>
      <w:r w:rsidRPr="00700C3C">
        <w:rPr>
          <w:rFonts w:ascii="Arial" w:hAnsi="Arial" w:cs="Arial"/>
          <w:bCs/>
        </w:rPr>
        <w:t>2. Le Parti dichiarano che i dati personali forniti con il presente atto sono esatti e corrispondono al vero, esonerandosi reciprocamente da qualsivoglia responsabilità per errori materiali di compilazione, ovvero per errori derivanti da una non corretta imputazione dei dati stessi negli archivi elettronici e cartacei.</w:t>
      </w:r>
    </w:p>
    <w:p w14:paraId="6FD99BDD" w14:textId="77777777" w:rsidR="00DF5270" w:rsidRPr="00700C3C" w:rsidRDefault="00DF5270" w:rsidP="00DE1172">
      <w:pPr>
        <w:spacing w:before="120" w:after="120"/>
        <w:rPr>
          <w:rFonts w:ascii="Arial" w:hAnsi="Arial" w:cs="Arial"/>
          <w:bCs/>
        </w:rPr>
      </w:pPr>
      <w:r w:rsidRPr="00700C3C">
        <w:rPr>
          <w:rFonts w:ascii="Arial" w:hAnsi="Arial" w:cs="Arial"/>
          <w:bCs/>
        </w:rPr>
        <w:t>3. Fermo quanto previsto nei commi che precedono, l’Appaltatore esprime il proprio consenso al trattamento dei propri dati in relazione alle finalità connesse alla esecuzione del presente servizio.</w:t>
      </w:r>
    </w:p>
    <w:p w14:paraId="0A3D5DE8" w14:textId="77777777" w:rsidR="00DF5270" w:rsidRPr="00700C3C" w:rsidRDefault="00DF5270" w:rsidP="00DE1172">
      <w:pPr>
        <w:spacing w:before="120" w:after="120"/>
        <w:rPr>
          <w:rFonts w:ascii="Arial" w:hAnsi="Arial" w:cs="Arial"/>
          <w:bCs/>
        </w:rPr>
      </w:pPr>
      <w:r w:rsidRPr="00700C3C">
        <w:rPr>
          <w:rFonts w:ascii="Arial" w:hAnsi="Arial" w:cs="Arial"/>
          <w:bCs/>
        </w:rPr>
        <w:t>4. I dati saranno conservati per il tempo strettamente necessario al raggiungimento delle finalità per le quali sono stati conferiti e successivamente per l’adempimento degli obblighi di legge connessi e conseguenti al presente contratto.</w:t>
      </w:r>
    </w:p>
    <w:p w14:paraId="6F48410E" w14:textId="77777777" w:rsidR="00DF5270" w:rsidRPr="00700C3C" w:rsidRDefault="00DF5270" w:rsidP="00DE1172">
      <w:pPr>
        <w:spacing w:before="120" w:after="120"/>
        <w:rPr>
          <w:rFonts w:ascii="Arial" w:hAnsi="Arial" w:cs="Arial"/>
          <w:bCs/>
        </w:rPr>
      </w:pPr>
      <w:r w:rsidRPr="00700C3C">
        <w:rPr>
          <w:rFonts w:ascii="Arial" w:hAnsi="Arial" w:cs="Arial"/>
          <w:bCs/>
        </w:rPr>
        <w:t xml:space="preserve">5. Titolare del trattamento dei dati è l’Agenzia del Demanio - DPO, sempre contattabile all’indirizzo @-mail: </w:t>
      </w:r>
      <w:r w:rsidRPr="00700C3C">
        <w:rPr>
          <w:rFonts w:ascii="Arial" w:hAnsi="Arial" w:cs="Arial"/>
          <w:bCs/>
          <w:i/>
        </w:rPr>
        <w:t>“</w:t>
      </w:r>
      <w:hyperlink r:id="rId8" w:history="1">
        <w:r w:rsidRPr="00700C3C">
          <w:rPr>
            <w:rFonts w:ascii="Arial" w:hAnsi="Arial" w:cs="Arial"/>
            <w:bCs/>
            <w:i/>
            <w:color w:val="0000FF"/>
            <w:u w:val="single"/>
          </w:rPr>
          <w:t>demanio.dpo@agenziademanio.it</w:t>
        </w:r>
      </w:hyperlink>
      <w:r w:rsidRPr="00700C3C">
        <w:rPr>
          <w:rFonts w:ascii="Arial" w:hAnsi="Arial" w:cs="Arial"/>
          <w:bCs/>
        </w:rPr>
        <w:t>”.</w:t>
      </w:r>
    </w:p>
    <w:p w14:paraId="41F4A3A2" w14:textId="77777777" w:rsidR="00DF5270" w:rsidRPr="00700C3C" w:rsidRDefault="00DF5270" w:rsidP="00DE1172">
      <w:pPr>
        <w:spacing w:before="120" w:after="120"/>
        <w:rPr>
          <w:rFonts w:ascii="Arial" w:hAnsi="Arial" w:cs="Arial"/>
          <w:bCs/>
        </w:rPr>
      </w:pPr>
      <w:r w:rsidRPr="00700C3C">
        <w:rPr>
          <w:rFonts w:ascii="Arial" w:hAnsi="Arial" w:cs="Arial"/>
          <w:bCs/>
        </w:rPr>
        <w:t xml:space="preserve">6. In conformità a quanto disposto dal </w:t>
      </w:r>
      <w:proofErr w:type="spellStart"/>
      <w:r w:rsidRPr="00700C3C">
        <w:rPr>
          <w:rFonts w:ascii="Arial" w:hAnsi="Arial" w:cs="Arial"/>
          <w:bCs/>
        </w:rPr>
        <w:t>D.Lgs.</w:t>
      </w:r>
      <w:proofErr w:type="spellEnd"/>
      <w:r w:rsidRPr="00700C3C">
        <w:rPr>
          <w:rFonts w:ascii="Arial" w:hAnsi="Arial" w:cs="Arial"/>
          <w:bCs/>
        </w:rPr>
        <w:t xml:space="preserve"> n. 196/2003 il trattamento dei dati personali avverrà nella piena tutela dei diritti dell’Appaltatore e della sua riservatezza.</w:t>
      </w:r>
    </w:p>
    <w:p w14:paraId="613646E8" w14:textId="77777777" w:rsidR="009734F8" w:rsidRPr="00700C3C" w:rsidRDefault="003F3190" w:rsidP="00DE1172">
      <w:pPr>
        <w:spacing w:before="120" w:after="120"/>
        <w:jc w:val="center"/>
        <w:rPr>
          <w:rFonts w:ascii="Arial" w:hAnsi="Arial" w:cs="Arial"/>
          <w:b/>
          <w:bCs/>
        </w:rPr>
      </w:pPr>
      <w:r w:rsidRPr="00700C3C">
        <w:rPr>
          <w:rFonts w:ascii="Arial" w:hAnsi="Arial" w:cs="Arial"/>
          <w:b/>
          <w:bCs/>
        </w:rPr>
        <w:t>Art. 15</w:t>
      </w:r>
    </w:p>
    <w:p w14:paraId="7A4B0FF0" w14:textId="77777777" w:rsidR="009734F8" w:rsidRPr="00700C3C" w:rsidRDefault="009734F8" w:rsidP="00DE1172">
      <w:pPr>
        <w:spacing w:before="120" w:after="120"/>
        <w:jc w:val="center"/>
        <w:rPr>
          <w:rFonts w:ascii="Arial" w:hAnsi="Arial" w:cs="Arial"/>
          <w:b/>
          <w:bCs/>
        </w:rPr>
      </w:pPr>
      <w:r w:rsidRPr="00700C3C">
        <w:rPr>
          <w:rFonts w:ascii="Arial" w:hAnsi="Arial" w:cs="Arial"/>
          <w:b/>
          <w:bCs/>
        </w:rPr>
        <w:t>Obblighi di riservatezza</w:t>
      </w:r>
    </w:p>
    <w:p w14:paraId="2CAF6C57" w14:textId="77777777" w:rsidR="009734F8" w:rsidRPr="00700C3C" w:rsidRDefault="009734F8" w:rsidP="00DE1172">
      <w:pPr>
        <w:spacing w:before="120" w:after="120"/>
        <w:rPr>
          <w:rFonts w:ascii="Arial" w:hAnsi="Arial" w:cs="Arial"/>
        </w:rPr>
      </w:pPr>
      <w:r w:rsidRPr="00700C3C">
        <w:rPr>
          <w:rFonts w:ascii="Arial" w:hAnsi="Arial" w:cs="Arial"/>
        </w:rPr>
        <w:t>1.</w:t>
      </w:r>
      <w:r w:rsidR="00907A42" w:rsidRPr="00700C3C">
        <w:rPr>
          <w:rFonts w:ascii="Arial" w:hAnsi="Arial" w:cs="Arial"/>
        </w:rPr>
        <w:t xml:space="preserve"> l</w:t>
      </w:r>
      <w:r w:rsidRPr="00700C3C">
        <w:rPr>
          <w:rFonts w:ascii="Arial" w:hAnsi="Arial" w:cs="Arial"/>
        </w:rPr>
        <w:t xml:space="preserve">'Aggiudicatario, a pena di risoluzione del presente contratto,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 </w:t>
      </w:r>
    </w:p>
    <w:p w14:paraId="60DC0CB6" w14:textId="77777777" w:rsidR="009734F8" w:rsidRPr="00700C3C" w:rsidRDefault="009734F8" w:rsidP="00DE1172">
      <w:pPr>
        <w:spacing w:before="120" w:after="120"/>
        <w:rPr>
          <w:rFonts w:ascii="Arial" w:hAnsi="Arial" w:cs="Arial"/>
        </w:rPr>
      </w:pPr>
      <w:r w:rsidRPr="00700C3C">
        <w:rPr>
          <w:rFonts w:ascii="Arial" w:hAnsi="Arial" w:cs="Arial"/>
        </w:rPr>
        <w:t xml:space="preserve">2.L'obbligo di cui al comma precedente sussiste, altresì, relativamente a tutto il materiale, originario o predisposto in esecuzione, del presente servizio. </w:t>
      </w:r>
    </w:p>
    <w:p w14:paraId="74E08A6A" w14:textId="77777777" w:rsidR="009734F8" w:rsidRPr="00700C3C" w:rsidRDefault="009734F8" w:rsidP="00DE1172">
      <w:pPr>
        <w:spacing w:before="120" w:after="120"/>
        <w:rPr>
          <w:rFonts w:ascii="Arial" w:hAnsi="Arial" w:cs="Arial"/>
        </w:rPr>
      </w:pPr>
      <w:r w:rsidRPr="00700C3C">
        <w:rPr>
          <w:rFonts w:ascii="Arial" w:hAnsi="Arial" w:cs="Arial"/>
        </w:rPr>
        <w:t>3.</w:t>
      </w:r>
      <w:proofErr w:type="gramStart"/>
      <w:r w:rsidRPr="00700C3C">
        <w:rPr>
          <w:rFonts w:ascii="Arial" w:hAnsi="Arial" w:cs="Arial"/>
        </w:rPr>
        <w:t>L`Aggiudicatario</w:t>
      </w:r>
      <w:proofErr w:type="gramEnd"/>
      <w:r w:rsidRPr="00700C3C">
        <w:rPr>
          <w:rFonts w:ascii="Arial" w:hAnsi="Arial" w:cs="Arial"/>
        </w:rPr>
        <w:t xml:space="preserve"> è responsabile</w:t>
      </w:r>
      <w:r w:rsidR="007D4BFB" w:rsidRPr="00700C3C">
        <w:rPr>
          <w:rFonts w:ascii="Arial" w:hAnsi="Arial" w:cs="Arial"/>
        </w:rPr>
        <w:t>, inoltre,</w:t>
      </w:r>
      <w:r w:rsidRPr="00700C3C">
        <w:rPr>
          <w:rFonts w:ascii="Arial" w:hAnsi="Arial" w:cs="Arial"/>
        </w:rPr>
        <w:t xml:space="preserve"> per l’esatta osservanza, da parte dei propri dipendenti, consulenti e collaboratori, nonché di tutti coloro che sono coinvolti, a vario titolo, nell'esecuzione del servizio, degli obblighi di riservatezza anzidetta e si si impegna, altresì, al rispetto del Regolamento 2016/679/</w:t>
      </w:r>
      <w:proofErr w:type="spellStart"/>
      <w:r w:rsidRPr="00700C3C">
        <w:rPr>
          <w:rFonts w:ascii="Arial" w:hAnsi="Arial" w:cs="Arial"/>
        </w:rPr>
        <w:t>UEe</w:t>
      </w:r>
      <w:proofErr w:type="spellEnd"/>
      <w:r w:rsidRPr="00700C3C">
        <w:rPr>
          <w:rFonts w:ascii="Arial" w:hAnsi="Arial" w:cs="Arial"/>
        </w:rPr>
        <w:t xml:space="preserve"> </w:t>
      </w:r>
      <w:proofErr w:type="spellStart"/>
      <w:r w:rsidRPr="00700C3C">
        <w:rPr>
          <w:rFonts w:ascii="Arial" w:hAnsi="Arial" w:cs="Arial"/>
        </w:rPr>
        <w:t>ss.mm.ii</w:t>
      </w:r>
      <w:proofErr w:type="spellEnd"/>
      <w:r w:rsidRPr="00700C3C">
        <w:rPr>
          <w:rFonts w:ascii="Arial" w:hAnsi="Arial" w:cs="Arial"/>
        </w:rPr>
        <w:t>., nonché dei relativi regolamenti di attuazione, a pena di risoluzione del contratto.</w:t>
      </w:r>
    </w:p>
    <w:p w14:paraId="652AFEB7" w14:textId="77777777" w:rsidR="00475D6F" w:rsidRPr="00700C3C" w:rsidRDefault="00BE2598" w:rsidP="00DE1172">
      <w:pPr>
        <w:spacing w:before="120" w:after="120"/>
        <w:jc w:val="center"/>
        <w:rPr>
          <w:rFonts w:ascii="Arial" w:hAnsi="Arial" w:cs="Arial"/>
          <w:b/>
          <w:bCs/>
        </w:rPr>
      </w:pPr>
      <w:r w:rsidRPr="00700C3C">
        <w:rPr>
          <w:rFonts w:ascii="Arial" w:hAnsi="Arial" w:cs="Arial"/>
          <w:b/>
          <w:bCs/>
        </w:rPr>
        <w:t>Art</w:t>
      </w:r>
      <w:r w:rsidR="003F3190" w:rsidRPr="00700C3C">
        <w:rPr>
          <w:rFonts w:ascii="Arial" w:hAnsi="Arial" w:cs="Arial"/>
          <w:b/>
          <w:bCs/>
        </w:rPr>
        <w:t>. 16</w:t>
      </w:r>
    </w:p>
    <w:p w14:paraId="3D7A9636" w14:textId="77777777" w:rsidR="00475D6F" w:rsidRPr="00700C3C" w:rsidRDefault="000C78E4" w:rsidP="00DE1172">
      <w:pPr>
        <w:spacing w:before="120" w:after="120"/>
        <w:jc w:val="center"/>
        <w:rPr>
          <w:rFonts w:ascii="Arial" w:hAnsi="Arial" w:cs="Arial"/>
          <w:b/>
          <w:bCs/>
        </w:rPr>
      </w:pPr>
      <w:r w:rsidRPr="00700C3C">
        <w:rPr>
          <w:rFonts w:ascii="Arial" w:hAnsi="Arial" w:cs="Arial"/>
          <w:b/>
          <w:bCs/>
        </w:rPr>
        <w:t xml:space="preserve">Proprietà </w:t>
      </w:r>
      <w:r w:rsidR="00DE1172" w:rsidRPr="00700C3C">
        <w:rPr>
          <w:rFonts w:ascii="Arial" w:hAnsi="Arial" w:cs="Arial"/>
          <w:b/>
          <w:bCs/>
        </w:rPr>
        <w:t>delle risultanze dei servizi</w:t>
      </w:r>
    </w:p>
    <w:p w14:paraId="22E16664" w14:textId="77777777" w:rsidR="00FA7438" w:rsidRPr="00700C3C" w:rsidRDefault="008E0213" w:rsidP="00DE1172">
      <w:pPr>
        <w:autoSpaceDE w:val="0"/>
        <w:autoSpaceDN w:val="0"/>
        <w:adjustRightInd w:val="0"/>
        <w:spacing w:before="120" w:after="120"/>
        <w:rPr>
          <w:rFonts w:ascii="Arial" w:hAnsi="Arial" w:cs="Arial"/>
        </w:rPr>
      </w:pPr>
      <w:r w:rsidRPr="00700C3C">
        <w:rPr>
          <w:rFonts w:ascii="Arial" w:hAnsi="Arial" w:cs="Arial"/>
        </w:rPr>
        <w:t>1.</w:t>
      </w:r>
      <w:r w:rsidR="00170F2E" w:rsidRPr="00700C3C">
        <w:rPr>
          <w:rFonts w:ascii="Arial" w:hAnsi="Arial" w:cs="Arial"/>
        </w:rPr>
        <w:t xml:space="preserve"> </w:t>
      </w:r>
      <w:r w:rsidR="00907A42" w:rsidRPr="00700C3C">
        <w:rPr>
          <w:rFonts w:ascii="Arial" w:hAnsi="Arial" w:cs="Arial"/>
        </w:rPr>
        <w:t>I</w:t>
      </w:r>
      <w:r w:rsidR="00FA7438" w:rsidRPr="00700C3C">
        <w:rPr>
          <w:rFonts w:ascii="Arial" w:hAnsi="Arial" w:cs="Arial"/>
        </w:rPr>
        <w:t xml:space="preserve"> diritti di proprietà e/o di utilizzazione e sfruttamento economico di tutti i prodotti previsti, generati dall’Affidatario nell’ambito o in occasione dell’esecuzione del presente servizio, rimarranno di titolarità esclusiva della Stazione Appaltante, che potrà disporne, senza alcuna restrizione, la pubblicazione, la diffusione, l’utilizzo, la vendita, la duplicazione e la cessione, anche parziale.</w:t>
      </w:r>
    </w:p>
    <w:p w14:paraId="3C21DCD3" w14:textId="77777777" w:rsidR="00FA7438" w:rsidRPr="00700C3C" w:rsidRDefault="008E0213" w:rsidP="00DE1172">
      <w:pPr>
        <w:spacing w:before="120" w:after="120"/>
        <w:rPr>
          <w:rFonts w:ascii="Arial" w:hAnsi="Arial" w:cs="Arial"/>
        </w:rPr>
      </w:pPr>
      <w:r w:rsidRPr="00700C3C">
        <w:rPr>
          <w:rFonts w:ascii="Arial" w:hAnsi="Arial" w:cs="Arial"/>
        </w:rPr>
        <w:lastRenderedPageBreak/>
        <w:t>2.</w:t>
      </w:r>
      <w:r w:rsidR="008C4F40" w:rsidRPr="00700C3C">
        <w:rPr>
          <w:rFonts w:ascii="Arial" w:hAnsi="Arial" w:cs="Arial"/>
        </w:rPr>
        <w:t xml:space="preserve"> </w:t>
      </w:r>
      <w:r w:rsidR="00FA7438" w:rsidRPr="00700C3C">
        <w:rPr>
          <w:rFonts w:ascii="Arial" w:hAnsi="Arial" w:cs="Arial"/>
        </w:rPr>
        <w:t>È fatto assoluto divieto all’Appaltatore divulgare a terzi gli elaborati grafici prodotti, né tanto meno si potrà procedere alla pubblicazione anche parziale di detti elaborati</w:t>
      </w:r>
      <w:r w:rsidR="00D51A7E" w:rsidRPr="00700C3C">
        <w:rPr>
          <w:rFonts w:ascii="Arial" w:hAnsi="Arial" w:cs="Arial"/>
        </w:rPr>
        <w:t>.</w:t>
      </w:r>
    </w:p>
    <w:p w14:paraId="7A2163F7" w14:textId="77777777" w:rsidR="008E0213" w:rsidRPr="00700C3C" w:rsidRDefault="003F3190" w:rsidP="00DE1172">
      <w:pPr>
        <w:spacing w:before="120" w:after="120"/>
        <w:jc w:val="center"/>
        <w:rPr>
          <w:rFonts w:ascii="Arial" w:hAnsi="Arial" w:cs="Arial"/>
          <w:b/>
          <w:bCs/>
        </w:rPr>
      </w:pPr>
      <w:r w:rsidRPr="00700C3C">
        <w:rPr>
          <w:rFonts w:ascii="Arial" w:hAnsi="Arial" w:cs="Arial"/>
          <w:b/>
          <w:bCs/>
        </w:rPr>
        <w:t>Art. 17</w:t>
      </w:r>
    </w:p>
    <w:p w14:paraId="6E04E859" w14:textId="77777777" w:rsidR="008E0213" w:rsidRPr="00700C3C" w:rsidRDefault="008E0213" w:rsidP="00DE1172">
      <w:pPr>
        <w:spacing w:before="120" w:after="120"/>
        <w:jc w:val="center"/>
        <w:rPr>
          <w:rFonts w:ascii="Arial" w:hAnsi="Arial" w:cs="Arial"/>
          <w:b/>
          <w:bCs/>
        </w:rPr>
      </w:pPr>
      <w:r w:rsidRPr="00700C3C">
        <w:rPr>
          <w:rFonts w:ascii="Arial" w:hAnsi="Arial" w:cs="Arial"/>
          <w:b/>
          <w:bCs/>
        </w:rPr>
        <w:t>Spese del contratto</w:t>
      </w:r>
    </w:p>
    <w:p w14:paraId="4D5294A5" w14:textId="77777777" w:rsidR="009E0777" w:rsidRPr="00700C3C" w:rsidRDefault="0072008C" w:rsidP="00DE1172">
      <w:pPr>
        <w:autoSpaceDE w:val="0"/>
        <w:autoSpaceDN w:val="0"/>
        <w:adjustRightInd w:val="0"/>
        <w:spacing w:before="120" w:after="120"/>
        <w:rPr>
          <w:rFonts w:ascii="Arial" w:hAnsi="Arial" w:cs="Arial"/>
        </w:rPr>
      </w:pPr>
      <w:r w:rsidRPr="00700C3C">
        <w:rPr>
          <w:rFonts w:ascii="Arial" w:hAnsi="Arial" w:cs="Arial"/>
        </w:rPr>
        <w:t>Sono a carico dell’aggiudicatario tutte le spese relative alla stipula ed alla registrazione del contratto, nonché tasse e contributi di ogni genere gravanti, secondo la normativa vigente, sulla prestazione, come ogni altra spesa concernente l’esecuzione dello stesso.</w:t>
      </w:r>
      <w:r w:rsidR="008E0213" w:rsidRPr="00700C3C">
        <w:rPr>
          <w:rFonts w:ascii="Arial" w:hAnsi="Arial" w:cs="Arial"/>
        </w:rPr>
        <w:t xml:space="preserve"> </w:t>
      </w:r>
    </w:p>
    <w:p w14:paraId="741D5096" w14:textId="77777777" w:rsidR="00982049" w:rsidRPr="00700C3C" w:rsidRDefault="00982049" w:rsidP="00DE1172">
      <w:pPr>
        <w:autoSpaceDE w:val="0"/>
        <w:autoSpaceDN w:val="0"/>
        <w:adjustRightInd w:val="0"/>
        <w:spacing w:before="120" w:after="120"/>
        <w:rPr>
          <w:rFonts w:ascii="Arial" w:hAnsi="Arial" w:cs="Arial"/>
          <w:b/>
        </w:rPr>
      </w:pPr>
    </w:p>
    <w:p w14:paraId="23A971BF" w14:textId="77777777" w:rsidR="00982049" w:rsidRPr="00700C3C" w:rsidRDefault="00982049" w:rsidP="00DE1172">
      <w:pPr>
        <w:autoSpaceDE w:val="0"/>
        <w:autoSpaceDN w:val="0"/>
        <w:adjustRightInd w:val="0"/>
        <w:spacing w:before="120" w:after="120"/>
        <w:rPr>
          <w:rFonts w:ascii="Arial" w:hAnsi="Arial" w:cs="Arial"/>
          <w:b/>
        </w:rPr>
      </w:pPr>
    </w:p>
    <w:p w14:paraId="367D6B8D" w14:textId="77777777" w:rsidR="00D63F75" w:rsidRPr="00700C3C" w:rsidRDefault="00D63F75" w:rsidP="00DE1172">
      <w:pPr>
        <w:autoSpaceDE w:val="0"/>
        <w:autoSpaceDN w:val="0"/>
        <w:adjustRightInd w:val="0"/>
        <w:spacing w:before="120" w:after="120"/>
        <w:rPr>
          <w:rFonts w:ascii="Arial" w:hAnsi="Arial" w:cs="Arial"/>
        </w:rPr>
      </w:pPr>
      <w:r w:rsidRPr="00700C3C">
        <w:rPr>
          <w:rFonts w:ascii="Arial" w:hAnsi="Arial" w:cs="Arial"/>
          <w:b/>
        </w:rPr>
        <w:t>per l’Agenzia del Demanio</w:t>
      </w:r>
      <w:r w:rsidRPr="00700C3C">
        <w:rPr>
          <w:rFonts w:ascii="Arial" w:hAnsi="Arial" w:cs="Arial"/>
        </w:rPr>
        <w:t xml:space="preserve">                </w:t>
      </w:r>
      <w:r w:rsidRPr="00700C3C">
        <w:rPr>
          <w:rFonts w:ascii="Arial" w:hAnsi="Arial" w:cs="Arial"/>
        </w:rPr>
        <w:tab/>
      </w:r>
      <w:r w:rsidRPr="00700C3C">
        <w:rPr>
          <w:rFonts w:ascii="Arial" w:hAnsi="Arial" w:cs="Arial"/>
        </w:rPr>
        <w:tab/>
        <w:t xml:space="preserve">                          </w:t>
      </w:r>
      <w:r w:rsidRPr="00700C3C">
        <w:rPr>
          <w:rFonts w:ascii="Arial" w:hAnsi="Arial" w:cs="Arial"/>
          <w:b/>
        </w:rPr>
        <w:t>per l’Appaltatore</w:t>
      </w:r>
    </w:p>
    <w:p w14:paraId="0493DEC9" w14:textId="77777777" w:rsidR="008C4F40" w:rsidRPr="00700C3C" w:rsidRDefault="008C4F40" w:rsidP="00DE1172">
      <w:pPr>
        <w:tabs>
          <w:tab w:val="left" w:pos="2483"/>
          <w:tab w:val="left" w:pos="5103"/>
        </w:tabs>
        <w:spacing w:before="120" w:after="120"/>
        <w:ind w:right="-13"/>
        <w:jc w:val="left"/>
        <w:rPr>
          <w:rFonts w:ascii="Arial" w:hAnsi="Arial" w:cs="Arial"/>
        </w:rPr>
      </w:pPr>
    </w:p>
    <w:p w14:paraId="37D68156" w14:textId="77777777" w:rsidR="0059669E" w:rsidRPr="00700C3C" w:rsidRDefault="005B4852" w:rsidP="00DE1172">
      <w:pPr>
        <w:autoSpaceDE w:val="0"/>
        <w:autoSpaceDN w:val="0"/>
        <w:adjustRightInd w:val="0"/>
        <w:spacing w:before="120" w:after="120"/>
        <w:rPr>
          <w:rFonts w:ascii="Arial" w:hAnsi="Arial" w:cs="Arial"/>
          <w:iCs/>
          <w:noProof/>
        </w:rPr>
      </w:pPr>
      <w:r w:rsidRPr="00700C3C">
        <w:rPr>
          <w:rFonts w:ascii="Arial" w:hAnsi="Arial" w:cs="Arial"/>
          <w:iCs/>
          <w:noProof/>
        </w:rPr>
        <w:t xml:space="preserve">Ai sensi e per gli effetti dell’art. 1341 del codice civile l’Appaltatore dichiara espressamente di conoscere ed approvare tutte le disposizioni del presente Contratto, con particolare riferimento agli artt. </w:t>
      </w:r>
      <w:r w:rsidR="00D63F75" w:rsidRPr="00700C3C">
        <w:rPr>
          <w:rFonts w:ascii="Arial" w:hAnsi="Arial" w:cs="Arial"/>
          <w:iCs/>
          <w:noProof/>
        </w:rPr>
        <w:t>3,</w:t>
      </w:r>
      <w:r w:rsidR="00D51A7E" w:rsidRPr="00700C3C">
        <w:rPr>
          <w:rFonts w:ascii="Arial" w:hAnsi="Arial" w:cs="Arial"/>
          <w:iCs/>
          <w:noProof/>
        </w:rPr>
        <w:t xml:space="preserve"> </w:t>
      </w:r>
      <w:r w:rsidR="00D63F75" w:rsidRPr="00700C3C">
        <w:rPr>
          <w:rFonts w:ascii="Arial" w:hAnsi="Arial" w:cs="Arial"/>
          <w:iCs/>
          <w:noProof/>
        </w:rPr>
        <w:t xml:space="preserve">6, </w:t>
      </w:r>
      <w:r w:rsidR="00143BF1" w:rsidRPr="00700C3C">
        <w:rPr>
          <w:rFonts w:ascii="Arial" w:hAnsi="Arial" w:cs="Arial"/>
          <w:iCs/>
          <w:noProof/>
        </w:rPr>
        <w:t xml:space="preserve">8, </w:t>
      </w:r>
      <w:r w:rsidR="00D63F75" w:rsidRPr="00700C3C">
        <w:rPr>
          <w:rFonts w:ascii="Arial" w:hAnsi="Arial" w:cs="Arial"/>
          <w:iCs/>
          <w:noProof/>
        </w:rPr>
        <w:t>9, 10</w:t>
      </w:r>
      <w:r w:rsidRPr="00700C3C">
        <w:rPr>
          <w:rFonts w:ascii="Arial" w:hAnsi="Arial" w:cs="Arial"/>
          <w:iCs/>
          <w:noProof/>
        </w:rPr>
        <w:t>. Pertanto, con la sottoscrizione in modalità elettronica del presente contratto devono intendersi espressamente approvate anche le predette clausole negoziali</w:t>
      </w:r>
    </w:p>
    <w:p w14:paraId="3B2CA28C" w14:textId="77777777" w:rsidR="00152329" w:rsidRPr="00700C3C" w:rsidRDefault="00143BF1" w:rsidP="00DE1172">
      <w:pPr>
        <w:autoSpaceDE w:val="0"/>
        <w:autoSpaceDN w:val="0"/>
        <w:adjustRightInd w:val="0"/>
        <w:spacing w:before="120" w:after="120"/>
        <w:ind w:left="2124"/>
        <w:rPr>
          <w:rFonts w:ascii="Arial" w:hAnsi="Arial" w:cs="Arial"/>
        </w:rPr>
      </w:pPr>
      <w:r w:rsidRPr="00700C3C">
        <w:rPr>
          <w:rFonts w:ascii="Arial" w:hAnsi="Arial" w:cs="Arial"/>
        </w:rPr>
        <w:t xml:space="preserve">              </w:t>
      </w:r>
      <w:r w:rsidRPr="00700C3C">
        <w:rPr>
          <w:rFonts w:ascii="Arial" w:hAnsi="Arial" w:cs="Arial"/>
        </w:rPr>
        <w:tab/>
      </w:r>
      <w:r w:rsidRPr="00700C3C">
        <w:rPr>
          <w:rFonts w:ascii="Arial" w:hAnsi="Arial" w:cs="Arial"/>
        </w:rPr>
        <w:tab/>
        <w:t xml:space="preserve">                          </w:t>
      </w:r>
      <w:r w:rsidR="00170F2E" w:rsidRPr="00700C3C">
        <w:rPr>
          <w:rFonts w:ascii="Arial" w:hAnsi="Arial" w:cs="Arial"/>
        </w:rPr>
        <w:t xml:space="preserve">           </w:t>
      </w:r>
    </w:p>
    <w:p w14:paraId="3A64BAB0" w14:textId="77777777" w:rsidR="00143BF1" w:rsidRPr="00700C3C" w:rsidRDefault="00170F2E" w:rsidP="00152329">
      <w:pPr>
        <w:autoSpaceDE w:val="0"/>
        <w:autoSpaceDN w:val="0"/>
        <w:adjustRightInd w:val="0"/>
        <w:spacing w:before="120" w:after="120"/>
        <w:ind w:left="5664" w:firstLine="708"/>
        <w:rPr>
          <w:rFonts w:ascii="Arial" w:hAnsi="Arial" w:cs="Arial"/>
        </w:rPr>
      </w:pPr>
      <w:r w:rsidRPr="00700C3C">
        <w:rPr>
          <w:rFonts w:ascii="Arial" w:hAnsi="Arial" w:cs="Arial"/>
        </w:rPr>
        <w:t xml:space="preserve"> </w:t>
      </w:r>
      <w:r w:rsidR="00143BF1" w:rsidRPr="00700C3C">
        <w:rPr>
          <w:rFonts w:ascii="Arial" w:hAnsi="Arial" w:cs="Arial"/>
          <w:b/>
        </w:rPr>
        <w:t>per l’Appaltatore</w:t>
      </w:r>
    </w:p>
    <w:p w14:paraId="455AC602" w14:textId="77777777" w:rsidR="0059669E" w:rsidRPr="00700C3C" w:rsidRDefault="00143BF1" w:rsidP="00DE1172">
      <w:pPr>
        <w:tabs>
          <w:tab w:val="left" w:pos="2483"/>
          <w:tab w:val="left" w:pos="5103"/>
        </w:tabs>
        <w:spacing w:before="120" w:after="120"/>
        <w:ind w:right="-13"/>
        <w:jc w:val="left"/>
        <w:rPr>
          <w:rFonts w:ascii="Arial" w:hAnsi="Arial" w:cs="Arial"/>
        </w:rPr>
      </w:pPr>
      <w:r w:rsidRPr="00700C3C">
        <w:rPr>
          <w:rFonts w:ascii="Arial" w:hAnsi="Arial" w:cs="Arial"/>
        </w:rPr>
        <w:t xml:space="preserve">                                                              </w:t>
      </w:r>
    </w:p>
    <w:p w14:paraId="466B0CEC" w14:textId="77777777" w:rsidR="00D13D3B" w:rsidRPr="00700C3C" w:rsidRDefault="00D13D3B" w:rsidP="00DE1172">
      <w:pPr>
        <w:autoSpaceDE w:val="0"/>
        <w:autoSpaceDN w:val="0"/>
        <w:adjustRightInd w:val="0"/>
        <w:spacing w:before="120" w:after="120"/>
        <w:rPr>
          <w:rFonts w:ascii="Arial" w:hAnsi="Arial" w:cs="Arial"/>
        </w:rPr>
      </w:pPr>
    </w:p>
    <w:sectPr w:rsidR="00D13D3B" w:rsidRPr="00700C3C" w:rsidSect="00210180">
      <w:headerReference w:type="default" r:id="rId9"/>
      <w:footerReference w:type="default" r:id="rId10"/>
      <w:headerReference w:type="first" r:id="rId11"/>
      <w:footerReference w:type="first" r:id="rId12"/>
      <w:pgSz w:w="11906" w:h="16838" w:code="9"/>
      <w:pgMar w:top="1418"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0E1A2" w14:textId="77777777" w:rsidR="00EA7DD4" w:rsidRDefault="00EA7DD4" w:rsidP="009136AE">
      <w:r>
        <w:separator/>
      </w:r>
    </w:p>
  </w:endnote>
  <w:endnote w:type="continuationSeparator" w:id="0">
    <w:p w14:paraId="5FB4D7DD" w14:textId="77777777" w:rsidR="00EA7DD4" w:rsidRDefault="00EA7DD4" w:rsidP="0091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16C89" w14:textId="63EE6BA4" w:rsidR="00EA7DD4" w:rsidRPr="00453C54" w:rsidRDefault="00EA7DD4" w:rsidP="00F55F95">
    <w:pPr>
      <w:pStyle w:val="Pidipagina"/>
      <w:pBdr>
        <w:top w:val="single" w:sz="4" w:space="1" w:color="auto"/>
      </w:pBdr>
      <w:tabs>
        <w:tab w:val="clear" w:pos="4819"/>
        <w:tab w:val="clear" w:pos="9638"/>
      </w:tabs>
      <w:jc w:val="right"/>
      <w:rPr>
        <w:rFonts w:ascii="Times New Roman" w:hAnsi="Times New Roman"/>
        <w:sz w:val="22"/>
      </w:rPr>
    </w:pPr>
    <w:r>
      <w:rPr>
        <w:rFonts w:ascii="Times New Roman" w:hAnsi="Times New Roman"/>
        <w:i/>
        <w:sz w:val="20"/>
      </w:rPr>
      <w:t xml:space="preserve">Pagina </w:t>
    </w:r>
    <w:r>
      <w:rPr>
        <w:rStyle w:val="Numeropagina"/>
        <w:rFonts w:ascii="Times New Roman" w:hAnsi="Times New Roman"/>
        <w:i/>
        <w:sz w:val="20"/>
      </w:rPr>
      <w:fldChar w:fldCharType="begin"/>
    </w:r>
    <w:r>
      <w:rPr>
        <w:rStyle w:val="Numeropagina"/>
        <w:rFonts w:ascii="Times New Roman" w:hAnsi="Times New Roman"/>
        <w:i/>
        <w:sz w:val="20"/>
      </w:rPr>
      <w:instrText xml:space="preserve"> PAGE </w:instrText>
    </w:r>
    <w:r>
      <w:rPr>
        <w:rStyle w:val="Numeropagina"/>
        <w:rFonts w:ascii="Times New Roman" w:hAnsi="Times New Roman"/>
        <w:i/>
        <w:sz w:val="20"/>
      </w:rPr>
      <w:fldChar w:fldCharType="separate"/>
    </w:r>
    <w:r w:rsidR="007B7E07">
      <w:rPr>
        <w:rStyle w:val="Numeropagina"/>
        <w:rFonts w:ascii="Times New Roman" w:hAnsi="Times New Roman"/>
        <w:i/>
        <w:noProof/>
        <w:sz w:val="20"/>
      </w:rPr>
      <w:t>11</w:t>
    </w:r>
    <w:r>
      <w:rPr>
        <w:rStyle w:val="Numeropagina"/>
        <w:rFonts w:ascii="Times New Roman" w:hAnsi="Times New Roman"/>
        <w:i/>
        <w:sz w:val="20"/>
      </w:rPr>
      <w:fldChar w:fldCharType="end"/>
    </w:r>
    <w:r>
      <w:rPr>
        <w:rStyle w:val="Numeropagina"/>
        <w:rFonts w:ascii="Times New Roman" w:hAnsi="Times New Roman"/>
        <w:i/>
        <w:sz w:val="20"/>
      </w:rPr>
      <w:t xml:space="preserve"> di </w:t>
    </w:r>
    <w:r>
      <w:rPr>
        <w:rStyle w:val="Numeropagina"/>
        <w:rFonts w:ascii="Times New Roman" w:hAnsi="Times New Roman"/>
        <w:i/>
        <w:sz w:val="20"/>
      </w:rPr>
      <w:fldChar w:fldCharType="begin"/>
    </w:r>
    <w:r>
      <w:rPr>
        <w:rStyle w:val="Numeropagina"/>
        <w:rFonts w:ascii="Times New Roman" w:hAnsi="Times New Roman"/>
        <w:i/>
        <w:sz w:val="20"/>
      </w:rPr>
      <w:instrText xml:space="preserve"> NUMPAGES </w:instrText>
    </w:r>
    <w:r>
      <w:rPr>
        <w:rStyle w:val="Numeropagina"/>
        <w:rFonts w:ascii="Times New Roman" w:hAnsi="Times New Roman"/>
        <w:i/>
        <w:sz w:val="20"/>
      </w:rPr>
      <w:fldChar w:fldCharType="separate"/>
    </w:r>
    <w:r w:rsidR="007B7E07">
      <w:rPr>
        <w:rStyle w:val="Numeropagina"/>
        <w:rFonts w:ascii="Times New Roman" w:hAnsi="Times New Roman"/>
        <w:i/>
        <w:noProof/>
        <w:sz w:val="20"/>
      </w:rPr>
      <w:t>11</w:t>
    </w:r>
    <w:r>
      <w:rPr>
        <w:rStyle w:val="Numeropagina"/>
        <w:rFonts w:ascii="Times New Roman" w:hAnsi="Times New Roman"/>
        <w: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CB34" w14:textId="77777777" w:rsidR="00EA7DD4" w:rsidRDefault="00EA7DD4">
    <w:pPr>
      <w:pStyle w:val="Pidipagina"/>
      <w:jc w:val="center"/>
    </w:pPr>
  </w:p>
  <w:p w14:paraId="2BBC3F2B" w14:textId="77777777" w:rsidR="00EA7DD4" w:rsidRPr="003B4451" w:rsidRDefault="00EA7DD4" w:rsidP="00170F2E">
    <w:pPr>
      <w:pStyle w:val="Pidipagina"/>
      <w:pBdr>
        <w:top w:val="single" w:sz="4" w:space="8" w:color="BFBFBF"/>
      </w:pBdr>
      <w:jc w:val="center"/>
      <w:rPr>
        <w:rFonts w:ascii="Arial" w:hAnsi="Arial" w:cs="Arial"/>
        <w:color w:val="808080"/>
        <w:sz w:val="20"/>
        <w:szCs w:val="20"/>
      </w:rPr>
    </w:pPr>
    <w:r w:rsidRPr="003B4451">
      <w:rPr>
        <w:rFonts w:ascii="Arial" w:hAnsi="Arial" w:cs="Arial"/>
        <w:color w:val="808080"/>
        <w:sz w:val="20"/>
        <w:szCs w:val="20"/>
      </w:rPr>
      <w:t xml:space="preserve"> </w:t>
    </w:r>
  </w:p>
  <w:p w14:paraId="6FD00DB7" w14:textId="77777777" w:rsidR="00EA7DD4" w:rsidRPr="004242AB" w:rsidRDefault="00EA7DD4" w:rsidP="00F55F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CC04" w14:textId="77777777" w:rsidR="00EA7DD4" w:rsidRDefault="00EA7DD4" w:rsidP="009136AE">
      <w:r>
        <w:separator/>
      </w:r>
    </w:p>
  </w:footnote>
  <w:footnote w:type="continuationSeparator" w:id="0">
    <w:p w14:paraId="47BCBF89" w14:textId="77777777" w:rsidR="00EA7DD4" w:rsidRDefault="00EA7DD4" w:rsidP="00913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642A" w14:textId="77777777" w:rsidR="00EA7DD4" w:rsidRDefault="00EA7DD4">
    <w:pPr>
      <w:pStyle w:val="Intestazione"/>
      <w:pBdr>
        <w:bottom w:val="single" w:sz="4" w:space="1" w:color="auto"/>
      </w:pBdr>
      <w:jc w:val="center"/>
      <w:rPr>
        <w:rFonts w:ascii="Times New Roman" w:hAnsi="Times New Roman"/>
      </w:rPr>
    </w:pPr>
  </w:p>
  <w:p w14:paraId="26C29AE4" w14:textId="77777777" w:rsidR="00EA7DD4" w:rsidRDefault="00EA7DD4">
    <w:pPr>
      <w:pStyle w:val="Intestazione"/>
      <w:jc w:val="center"/>
      <w:rPr>
        <w:rFonts w:ascii="Times New Roman" w:hAnsi="Times New Roman"/>
      </w:rPr>
    </w:pPr>
  </w:p>
  <w:p w14:paraId="12BCEB6E" w14:textId="77777777" w:rsidR="00EA7DD4" w:rsidRDefault="00EA7DD4">
    <w:pPr>
      <w:pStyle w:val="Intestazione"/>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2BD3" w14:textId="77777777" w:rsidR="00EA7DD4" w:rsidRDefault="00EA7DD4">
    <w:pPr>
      <w:pStyle w:val="Intestazione"/>
      <w:spacing w:line="360" w:lineRule="auto"/>
      <w:jc w:val="center"/>
    </w:pPr>
    <w:r>
      <w:t xml:space="preserve">   </w:t>
    </w:r>
    <w:r>
      <w:rPr>
        <w:noProof/>
      </w:rPr>
      <w:drawing>
        <wp:inline distT="0" distB="0" distL="0" distR="0" wp14:anchorId="5B8A4B2A" wp14:editId="63727CAC">
          <wp:extent cx="3819525" cy="1047750"/>
          <wp:effectExtent l="0" t="0" r="0" b="0"/>
          <wp:docPr id="1" name="Immagine 1" descr="Marchio e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hio e LOGO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9525" cy="1047750"/>
                  </a:xfrm>
                  <a:prstGeom prst="rect">
                    <a:avLst/>
                  </a:prstGeom>
                  <a:noFill/>
                  <a:ln>
                    <a:noFill/>
                  </a:ln>
                </pic:spPr>
              </pic:pic>
            </a:graphicData>
          </a:graphic>
        </wp:inline>
      </w:drawing>
    </w:r>
  </w:p>
  <w:p w14:paraId="11071B3E" w14:textId="77777777" w:rsidR="00EA7DD4" w:rsidRDefault="00EA7DD4" w:rsidP="00F55F95">
    <w:pPr>
      <w:pStyle w:val="Intestazione"/>
      <w:jc w:val="center"/>
      <w:rPr>
        <w:rFonts w:ascii="Arial" w:hAnsi="Arial" w:cs="Arial"/>
        <w:sz w:val="20"/>
      </w:rPr>
    </w:pPr>
    <w:r w:rsidRPr="00A43766">
      <w:rPr>
        <w:rFonts w:ascii="Arial" w:hAnsi="Arial" w:cs="Arial"/>
        <w:sz w:val="20"/>
      </w:rPr>
      <w:t xml:space="preserve">Direzione </w:t>
    </w:r>
    <w:r>
      <w:rPr>
        <w:rFonts w:ascii="Arial" w:hAnsi="Arial" w:cs="Arial"/>
        <w:sz w:val="20"/>
      </w:rPr>
      <w:t>Regionale Lazio</w:t>
    </w:r>
  </w:p>
  <w:p w14:paraId="58ACC7FA" w14:textId="77777777" w:rsidR="00EA7DD4" w:rsidRPr="00A43766" w:rsidRDefault="00EA7DD4" w:rsidP="00F55F95">
    <w:pPr>
      <w:pStyle w:val="Intestazione"/>
      <w:jc w:val="cent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3746"/>
    <w:multiLevelType w:val="hybridMultilevel"/>
    <w:tmpl w:val="7020DA8E"/>
    <w:lvl w:ilvl="0" w:tplc="F8FEEAE2">
      <w:start w:val="1"/>
      <w:numFmt w:val="bullet"/>
      <w:lvlText w:val="−"/>
      <w:lvlJc w:val="left"/>
      <w:pPr>
        <w:ind w:left="1712" w:hanging="360"/>
      </w:pPr>
      <w:rPr>
        <w:rFonts w:ascii="Arial" w:hAnsi="Arial" w:hint="default"/>
        <w:b/>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 w15:restartNumberingAfterBreak="0">
    <w:nsid w:val="085145BA"/>
    <w:multiLevelType w:val="multilevel"/>
    <w:tmpl w:val="4950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76018E"/>
    <w:multiLevelType w:val="hybridMultilevel"/>
    <w:tmpl w:val="F2704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313306"/>
    <w:multiLevelType w:val="hybridMultilevel"/>
    <w:tmpl w:val="28DE40DA"/>
    <w:lvl w:ilvl="0" w:tplc="04100005">
      <w:start w:val="1"/>
      <w:numFmt w:val="bullet"/>
      <w:lvlText w:val=""/>
      <w:lvlJc w:val="left"/>
      <w:pPr>
        <w:ind w:left="1494" w:hanging="360"/>
      </w:pPr>
      <w:rPr>
        <w:rFonts w:ascii="Wingdings" w:hAnsi="Wingdings"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4" w15:restartNumberingAfterBreak="0">
    <w:nsid w:val="22066CEC"/>
    <w:multiLevelType w:val="hybridMultilevel"/>
    <w:tmpl w:val="EBB659F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C015CE"/>
    <w:multiLevelType w:val="hybridMultilevel"/>
    <w:tmpl w:val="53AA1A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984F74"/>
    <w:multiLevelType w:val="hybridMultilevel"/>
    <w:tmpl w:val="7C044004"/>
    <w:lvl w:ilvl="0" w:tplc="554CA85E">
      <w:start w:val="1"/>
      <w:numFmt w:val="lowerLetter"/>
      <w:lvlText w:val="%1)"/>
      <w:lvlJc w:val="left"/>
      <w:pPr>
        <w:ind w:left="720" w:hanging="360"/>
      </w:pPr>
      <w:rPr>
        <w:i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15:restartNumberingAfterBreak="0">
    <w:nsid w:val="2E8C5B94"/>
    <w:multiLevelType w:val="hybridMultilevel"/>
    <w:tmpl w:val="93F6AD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1A68F5"/>
    <w:multiLevelType w:val="hybridMultilevel"/>
    <w:tmpl w:val="0FB019DC"/>
    <w:lvl w:ilvl="0" w:tplc="CBFCFF7E">
      <w:start w:val="3"/>
      <w:numFmt w:val="bullet"/>
      <w:lvlText w:val="-"/>
      <w:lvlJc w:val="left"/>
      <w:pPr>
        <w:ind w:left="1854" w:hanging="360"/>
      </w:pPr>
      <w:rPr>
        <w:rFonts w:ascii="Arial" w:eastAsia="Times New Roman" w:hAnsi="Arial" w:cs="Aria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9" w15:restartNumberingAfterBreak="0">
    <w:nsid w:val="32A06991"/>
    <w:multiLevelType w:val="hybridMultilevel"/>
    <w:tmpl w:val="FC387F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7218EA"/>
    <w:multiLevelType w:val="hybridMultilevel"/>
    <w:tmpl w:val="0E424626"/>
    <w:lvl w:ilvl="0" w:tplc="0F2EDDDE">
      <w:numFmt w:val="bullet"/>
      <w:lvlText w:val="-"/>
      <w:lvlJc w:val="left"/>
      <w:pPr>
        <w:ind w:left="399" w:hanging="360"/>
      </w:pPr>
      <w:rPr>
        <w:rFonts w:ascii="Arial" w:eastAsia="Times New Roman" w:hAnsi="Arial" w:cs="Arial" w:hint="default"/>
        <w:sz w:val="22"/>
      </w:rPr>
    </w:lvl>
    <w:lvl w:ilvl="1" w:tplc="04100003" w:tentative="1">
      <w:start w:val="1"/>
      <w:numFmt w:val="bullet"/>
      <w:lvlText w:val="o"/>
      <w:lvlJc w:val="left"/>
      <w:pPr>
        <w:ind w:left="1119" w:hanging="360"/>
      </w:pPr>
      <w:rPr>
        <w:rFonts w:ascii="Courier New" w:hAnsi="Courier New" w:cs="Courier New" w:hint="default"/>
      </w:rPr>
    </w:lvl>
    <w:lvl w:ilvl="2" w:tplc="04100005" w:tentative="1">
      <w:start w:val="1"/>
      <w:numFmt w:val="bullet"/>
      <w:lvlText w:val=""/>
      <w:lvlJc w:val="left"/>
      <w:pPr>
        <w:ind w:left="1839" w:hanging="360"/>
      </w:pPr>
      <w:rPr>
        <w:rFonts w:ascii="Wingdings" w:hAnsi="Wingdings" w:hint="default"/>
      </w:rPr>
    </w:lvl>
    <w:lvl w:ilvl="3" w:tplc="04100001" w:tentative="1">
      <w:start w:val="1"/>
      <w:numFmt w:val="bullet"/>
      <w:lvlText w:val=""/>
      <w:lvlJc w:val="left"/>
      <w:pPr>
        <w:ind w:left="2559" w:hanging="360"/>
      </w:pPr>
      <w:rPr>
        <w:rFonts w:ascii="Symbol" w:hAnsi="Symbol" w:hint="default"/>
      </w:rPr>
    </w:lvl>
    <w:lvl w:ilvl="4" w:tplc="04100003" w:tentative="1">
      <w:start w:val="1"/>
      <w:numFmt w:val="bullet"/>
      <w:lvlText w:val="o"/>
      <w:lvlJc w:val="left"/>
      <w:pPr>
        <w:ind w:left="3279" w:hanging="360"/>
      </w:pPr>
      <w:rPr>
        <w:rFonts w:ascii="Courier New" w:hAnsi="Courier New" w:cs="Courier New" w:hint="default"/>
      </w:rPr>
    </w:lvl>
    <w:lvl w:ilvl="5" w:tplc="04100005" w:tentative="1">
      <w:start w:val="1"/>
      <w:numFmt w:val="bullet"/>
      <w:lvlText w:val=""/>
      <w:lvlJc w:val="left"/>
      <w:pPr>
        <w:ind w:left="3999" w:hanging="360"/>
      </w:pPr>
      <w:rPr>
        <w:rFonts w:ascii="Wingdings" w:hAnsi="Wingdings" w:hint="default"/>
      </w:rPr>
    </w:lvl>
    <w:lvl w:ilvl="6" w:tplc="04100001" w:tentative="1">
      <w:start w:val="1"/>
      <w:numFmt w:val="bullet"/>
      <w:lvlText w:val=""/>
      <w:lvlJc w:val="left"/>
      <w:pPr>
        <w:ind w:left="4719" w:hanging="360"/>
      </w:pPr>
      <w:rPr>
        <w:rFonts w:ascii="Symbol" w:hAnsi="Symbol" w:hint="default"/>
      </w:rPr>
    </w:lvl>
    <w:lvl w:ilvl="7" w:tplc="04100003" w:tentative="1">
      <w:start w:val="1"/>
      <w:numFmt w:val="bullet"/>
      <w:lvlText w:val="o"/>
      <w:lvlJc w:val="left"/>
      <w:pPr>
        <w:ind w:left="5439" w:hanging="360"/>
      </w:pPr>
      <w:rPr>
        <w:rFonts w:ascii="Courier New" w:hAnsi="Courier New" w:cs="Courier New" w:hint="default"/>
      </w:rPr>
    </w:lvl>
    <w:lvl w:ilvl="8" w:tplc="04100005" w:tentative="1">
      <w:start w:val="1"/>
      <w:numFmt w:val="bullet"/>
      <w:lvlText w:val=""/>
      <w:lvlJc w:val="left"/>
      <w:pPr>
        <w:ind w:left="6159" w:hanging="360"/>
      </w:pPr>
      <w:rPr>
        <w:rFonts w:ascii="Wingdings" w:hAnsi="Wingdings" w:hint="default"/>
      </w:rPr>
    </w:lvl>
  </w:abstractNum>
  <w:abstractNum w:abstractNumId="11" w15:restartNumberingAfterBreak="0">
    <w:nsid w:val="3B9E4C82"/>
    <w:multiLevelType w:val="hybridMultilevel"/>
    <w:tmpl w:val="A7E80944"/>
    <w:lvl w:ilvl="0" w:tplc="ECA65886">
      <w:start w:val="1"/>
      <w:numFmt w:val="decimal"/>
      <w:lvlText w:val="%1."/>
      <w:lvlJc w:val="left"/>
      <w:pPr>
        <w:ind w:left="825" w:hanging="465"/>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2446401"/>
    <w:multiLevelType w:val="hybridMultilevel"/>
    <w:tmpl w:val="9BD00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6678C2"/>
    <w:multiLevelType w:val="hybridMultilevel"/>
    <w:tmpl w:val="EF7C1472"/>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3793834"/>
    <w:multiLevelType w:val="multilevel"/>
    <w:tmpl w:val="D54A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1707E8"/>
    <w:multiLevelType w:val="hybridMultilevel"/>
    <w:tmpl w:val="CCA68474"/>
    <w:lvl w:ilvl="0" w:tplc="04100005">
      <w:start w:val="1"/>
      <w:numFmt w:val="bullet"/>
      <w:lvlText w:val=""/>
      <w:lvlJc w:val="left"/>
      <w:pPr>
        <w:tabs>
          <w:tab w:val="num" w:pos="720"/>
        </w:tabs>
        <w:ind w:left="720" w:hanging="360"/>
      </w:pPr>
      <w:rPr>
        <w:rFonts w:ascii="Wingdings" w:hAnsi="Wingdings" w:hint="default"/>
      </w:rPr>
    </w:lvl>
    <w:lvl w:ilvl="1" w:tplc="29E22414">
      <w:start w:val="1"/>
      <w:numFmt w:val="bullet"/>
      <w:lvlText w:val=""/>
      <w:lvlJc w:val="left"/>
      <w:pPr>
        <w:tabs>
          <w:tab w:val="num" w:pos="1440"/>
        </w:tabs>
        <w:ind w:left="1440" w:hanging="360"/>
      </w:pPr>
      <w:rPr>
        <w:rFonts w:ascii="Wingdings" w:hAnsi="Wingdings" w:hint="default"/>
        <w:b w:val="0"/>
        <w:i w:val="0"/>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BA75C5"/>
    <w:multiLevelType w:val="hybridMultilevel"/>
    <w:tmpl w:val="AAB21DCA"/>
    <w:lvl w:ilvl="0" w:tplc="88DE188C">
      <w:start w:val="5"/>
      <w:numFmt w:val="bullet"/>
      <w:lvlText w:val="-"/>
      <w:lvlJc w:val="left"/>
      <w:pPr>
        <w:ind w:left="784" w:hanging="360"/>
      </w:pPr>
      <w:rPr>
        <w:rFonts w:ascii="Arial" w:eastAsia="Times New Roman" w:hAnsi="Arial" w:cs="Aria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7" w15:restartNumberingAfterBreak="0">
    <w:nsid w:val="532C07B3"/>
    <w:multiLevelType w:val="hybridMultilevel"/>
    <w:tmpl w:val="750A9224"/>
    <w:lvl w:ilvl="0" w:tplc="A7D87F2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3D84209"/>
    <w:multiLevelType w:val="multilevel"/>
    <w:tmpl w:val="1A4074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0F29A7"/>
    <w:multiLevelType w:val="hybridMultilevel"/>
    <w:tmpl w:val="64D6EF80"/>
    <w:lvl w:ilvl="0" w:tplc="CBFCFF7E">
      <w:start w:val="3"/>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FDC44FB"/>
    <w:multiLevelType w:val="multilevel"/>
    <w:tmpl w:val="64AA2288"/>
    <w:lvl w:ilvl="0">
      <w:start w:val="1"/>
      <w:numFmt w:val="decimal"/>
      <w:pStyle w:val="Titolo1"/>
      <w:lvlText w:val="%1"/>
      <w:lvlJc w:val="left"/>
      <w:pPr>
        <w:ind w:left="4260" w:hanging="432"/>
      </w:pPr>
      <w:rPr>
        <w:b/>
      </w:rPr>
    </w:lvl>
    <w:lvl w:ilvl="1">
      <w:start w:val="1"/>
      <w:numFmt w:val="decimal"/>
      <w:pStyle w:val="Titolo2"/>
      <w:lvlText w:val="%1.%2"/>
      <w:lvlJc w:val="left"/>
      <w:pPr>
        <w:ind w:left="1569" w:hanging="576"/>
      </w:pPr>
      <w:rPr>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bullet"/>
      <w:pStyle w:val="Titolo3"/>
      <w:lvlText w:val=""/>
      <w:lvlJc w:val="left"/>
      <w:pPr>
        <w:ind w:left="720" w:hanging="720"/>
      </w:pPr>
      <w:rPr>
        <w:rFonts w:ascii="Symbol" w:hAnsi="Symbol" w:hint="default"/>
        <w:b w:val="0"/>
        <w:bCs w:val="0"/>
        <w:i w:val="0"/>
        <w:iCs w:val="0"/>
        <w:caps w:val="0"/>
        <w:smallCaps w:val="0"/>
        <w:strike w:val="0"/>
        <w:dstrike w:val="0"/>
        <w:noProof w:val="0"/>
        <w:vanish w:val="0"/>
        <w:webHidden w:val="0"/>
        <w:color w:val="auto"/>
        <w:spacing w:val="0"/>
        <w:kern w:val="0"/>
        <w:position w:val="0"/>
        <w:sz w:val="32"/>
        <w:szCs w:val="22"/>
        <w:u w:val="none"/>
        <w:effect w:val="none"/>
        <w:vertAlign w:val="baseline"/>
        <w:em w:val="none"/>
        <w:specVanish w: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1" w15:restartNumberingAfterBreak="0">
    <w:nsid w:val="666D2D65"/>
    <w:multiLevelType w:val="hybridMultilevel"/>
    <w:tmpl w:val="4E405A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040606"/>
    <w:multiLevelType w:val="multilevel"/>
    <w:tmpl w:val="A1AE043A"/>
    <w:lvl w:ilvl="0">
      <w:numFmt w:val="bullet"/>
      <w:lvlText w:val="-"/>
      <w:lvlJc w:val="left"/>
      <w:pPr>
        <w:ind w:left="784" w:hanging="360"/>
      </w:pPr>
      <w:rPr>
        <w:rFonts w:ascii="Arial" w:eastAsia="Times New Roman" w:hAnsi="Arial" w:cs="Arial"/>
      </w:rPr>
    </w:lvl>
    <w:lvl w:ilvl="1">
      <w:numFmt w:val="bullet"/>
      <w:lvlText w:val="o"/>
      <w:lvlJc w:val="left"/>
      <w:pPr>
        <w:ind w:left="1504" w:hanging="360"/>
      </w:pPr>
      <w:rPr>
        <w:rFonts w:ascii="Courier New" w:hAnsi="Courier New" w:cs="Courier New"/>
      </w:rPr>
    </w:lvl>
    <w:lvl w:ilvl="2">
      <w:numFmt w:val="bullet"/>
      <w:lvlText w:val=""/>
      <w:lvlJc w:val="left"/>
      <w:pPr>
        <w:ind w:left="2224" w:hanging="360"/>
      </w:pPr>
      <w:rPr>
        <w:rFonts w:ascii="Wingdings" w:hAnsi="Wingdings"/>
      </w:rPr>
    </w:lvl>
    <w:lvl w:ilvl="3">
      <w:numFmt w:val="bullet"/>
      <w:lvlText w:val=""/>
      <w:lvlJc w:val="left"/>
      <w:pPr>
        <w:ind w:left="2944" w:hanging="360"/>
      </w:pPr>
      <w:rPr>
        <w:rFonts w:ascii="Symbol" w:hAnsi="Symbol"/>
      </w:rPr>
    </w:lvl>
    <w:lvl w:ilvl="4">
      <w:numFmt w:val="bullet"/>
      <w:lvlText w:val="o"/>
      <w:lvlJc w:val="left"/>
      <w:pPr>
        <w:ind w:left="3664" w:hanging="360"/>
      </w:pPr>
      <w:rPr>
        <w:rFonts w:ascii="Courier New" w:hAnsi="Courier New" w:cs="Courier New"/>
      </w:rPr>
    </w:lvl>
    <w:lvl w:ilvl="5">
      <w:numFmt w:val="bullet"/>
      <w:lvlText w:val=""/>
      <w:lvlJc w:val="left"/>
      <w:pPr>
        <w:ind w:left="4384" w:hanging="360"/>
      </w:pPr>
      <w:rPr>
        <w:rFonts w:ascii="Wingdings" w:hAnsi="Wingdings"/>
      </w:rPr>
    </w:lvl>
    <w:lvl w:ilvl="6">
      <w:numFmt w:val="bullet"/>
      <w:lvlText w:val=""/>
      <w:lvlJc w:val="left"/>
      <w:pPr>
        <w:ind w:left="5104" w:hanging="360"/>
      </w:pPr>
      <w:rPr>
        <w:rFonts w:ascii="Symbol" w:hAnsi="Symbol"/>
      </w:rPr>
    </w:lvl>
    <w:lvl w:ilvl="7">
      <w:numFmt w:val="bullet"/>
      <w:lvlText w:val="o"/>
      <w:lvlJc w:val="left"/>
      <w:pPr>
        <w:ind w:left="5824" w:hanging="360"/>
      </w:pPr>
      <w:rPr>
        <w:rFonts w:ascii="Courier New" w:hAnsi="Courier New" w:cs="Courier New"/>
      </w:rPr>
    </w:lvl>
    <w:lvl w:ilvl="8">
      <w:numFmt w:val="bullet"/>
      <w:lvlText w:val=""/>
      <w:lvlJc w:val="left"/>
      <w:pPr>
        <w:ind w:left="6544" w:hanging="360"/>
      </w:pPr>
      <w:rPr>
        <w:rFonts w:ascii="Wingdings" w:hAnsi="Wingdings"/>
      </w:rPr>
    </w:lvl>
  </w:abstractNum>
  <w:abstractNum w:abstractNumId="23" w15:restartNumberingAfterBreak="0">
    <w:nsid w:val="7B2635AE"/>
    <w:multiLevelType w:val="hybridMultilevel"/>
    <w:tmpl w:val="F7041188"/>
    <w:lvl w:ilvl="0" w:tplc="B79426FC">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7017F3"/>
    <w:multiLevelType w:val="hybridMultilevel"/>
    <w:tmpl w:val="D97C194E"/>
    <w:lvl w:ilvl="0" w:tplc="B1220C8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E403B6B"/>
    <w:multiLevelType w:val="hybridMultilevel"/>
    <w:tmpl w:val="6B2CF9F2"/>
    <w:lvl w:ilvl="0" w:tplc="04100011">
      <w:start w:val="1"/>
      <w:numFmt w:val="decimal"/>
      <w:lvlText w:val="%1)"/>
      <w:lvlJc w:val="left"/>
      <w:pPr>
        <w:ind w:left="1504" w:hanging="360"/>
      </w:pPr>
    </w:lvl>
    <w:lvl w:ilvl="1" w:tplc="04100019" w:tentative="1">
      <w:start w:val="1"/>
      <w:numFmt w:val="lowerLetter"/>
      <w:lvlText w:val="%2."/>
      <w:lvlJc w:val="left"/>
      <w:pPr>
        <w:ind w:left="2224" w:hanging="360"/>
      </w:pPr>
    </w:lvl>
    <w:lvl w:ilvl="2" w:tplc="0410001B" w:tentative="1">
      <w:start w:val="1"/>
      <w:numFmt w:val="lowerRoman"/>
      <w:lvlText w:val="%3."/>
      <w:lvlJc w:val="right"/>
      <w:pPr>
        <w:ind w:left="2944" w:hanging="180"/>
      </w:pPr>
    </w:lvl>
    <w:lvl w:ilvl="3" w:tplc="0410000F" w:tentative="1">
      <w:start w:val="1"/>
      <w:numFmt w:val="decimal"/>
      <w:lvlText w:val="%4."/>
      <w:lvlJc w:val="left"/>
      <w:pPr>
        <w:ind w:left="3664" w:hanging="360"/>
      </w:pPr>
    </w:lvl>
    <w:lvl w:ilvl="4" w:tplc="04100019" w:tentative="1">
      <w:start w:val="1"/>
      <w:numFmt w:val="lowerLetter"/>
      <w:lvlText w:val="%5."/>
      <w:lvlJc w:val="left"/>
      <w:pPr>
        <w:ind w:left="4384" w:hanging="360"/>
      </w:pPr>
    </w:lvl>
    <w:lvl w:ilvl="5" w:tplc="0410001B" w:tentative="1">
      <w:start w:val="1"/>
      <w:numFmt w:val="lowerRoman"/>
      <w:lvlText w:val="%6."/>
      <w:lvlJc w:val="right"/>
      <w:pPr>
        <w:ind w:left="5104" w:hanging="180"/>
      </w:pPr>
    </w:lvl>
    <w:lvl w:ilvl="6" w:tplc="0410000F" w:tentative="1">
      <w:start w:val="1"/>
      <w:numFmt w:val="decimal"/>
      <w:lvlText w:val="%7."/>
      <w:lvlJc w:val="left"/>
      <w:pPr>
        <w:ind w:left="5824" w:hanging="360"/>
      </w:pPr>
    </w:lvl>
    <w:lvl w:ilvl="7" w:tplc="04100019" w:tentative="1">
      <w:start w:val="1"/>
      <w:numFmt w:val="lowerLetter"/>
      <w:lvlText w:val="%8."/>
      <w:lvlJc w:val="left"/>
      <w:pPr>
        <w:ind w:left="6544" w:hanging="360"/>
      </w:pPr>
    </w:lvl>
    <w:lvl w:ilvl="8" w:tplc="0410001B" w:tentative="1">
      <w:start w:val="1"/>
      <w:numFmt w:val="lowerRoman"/>
      <w:lvlText w:val="%9."/>
      <w:lvlJc w:val="right"/>
      <w:pPr>
        <w:ind w:left="7264" w:hanging="180"/>
      </w:pPr>
    </w:lvl>
  </w:abstractNum>
  <w:abstractNum w:abstractNumId="26" w15:restartNumberingAfterBreak="0">
    <w:nsid w:val="7EA1328A"/>
    <w:multiLevelType w:val="hybridMultilevel"/>
    <w:tmpl w:val="3CCCCDA0"/>
    <w:lvl w:ilvl="0" w:tplc="4D52C53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7EA72482"/>
    <w:multiLevelType w:val="hybridMultilevel"/>
    <w:tmpl w:val="73726A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0781144">
    <w:abstractNumId w:val="0"/>
  </w:num>
  <w:num w:numId="2" w16cid:durableId="1413237934">
    <w:abstractNumId w:val="15"/>
  </w:num>
  <w:num w:numId="3" w16cid:durableId="242032172">
    <w:abstractNumId w:val="3"/>
  </w:num>
  <w:num w:numId="4" w16cid:durableId="1415125521">
    <w:abstractNumId w:val="8"/>
  </w:num>
  <w:num w:numId="5" w16cid:durableId="403725198">
    <w:abstractNumId w:val="19"/>
  </w:num>
  <w:num w:numId="6" w16cid:durableId="668481699">
    <w:abstractNumId w:val="16"/>
  </w:num>
  <w:num w:numId="7" w16cid:durableId="1062362377">
    <w:abstractNumId w:val="21"/>
  </w:num>
  <w:num w:numId="8" w16cid:durableId="2717432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339260">
    <w:abstractNumId w:val="9"/>
  </w:num>
  <w:num w:numId="10" w16cid:durableId="837960382">
    <w:abstractNumId w:val="7"/>
  </w:num>
  <w:num w:numId="11" w16cid:durableId="1987201849">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0815159">
    <w:abstractNumId w:val="20"/>
    <w:lvlOverride w:ilvl="0">
      <w:startOverride w:val="6"/>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7659143">
    <w:abstractNumId w:val="27"/>
  </w:num>
  <w:num w:numId="14" w16cid:durableId="1179275395">
    <w:abstractNumId w:val="11"/>
  </w:num>
  <w:num w:numId="15" w16cid:durableId="1550066360">
    <w:abstractNumId w:val="2"/>
  </w:num>
  <w:num w:numId="16" w16cid:durableId="234249167">
    <w:abstractNumId w:val="12"/>
  </w:num>
  <w:num w:numId="17" w16cid:durableId="1402096193">
    <w:abstractNumId w:val="23"/>
  </w:num>
  <w:num w:numId="18" w16cid:durableId="242766870">
    <w:abstractNumId w:val="24"/>
  </w:num>
  <w:num w:numId="19" w16cid:durableId="1709066919">
    <w:abstractNumId w:val="10"/>
  </w:num>
  <w:num w:numId="20" w16cid:durableId="1385644877">
    <w:abstractNumId w:val="17"/>
  </w:num>
  <w:num w:numId="21" w16cid:durableId="1566532073">
    <w:abstractNumId w:val="6"/>
  </w:num>
  <w:num w:numId="22" w16cid:durableId="1646083893">
    <w:abstractNumId w:val="5"/>
  </w:num>
  <w:num w:numId="23" w16cid:durableId="1345596133">
    <w:abstractNumId w:val="18"/>
  </w:num>
  <w:num w:numId="24" w16cid:durableId="851723115">
    <w:abstractNumId w:val="1"/>
  </w:num>
  <w:num w:numId="25" w16cid:durableId="1549100203">
    <w:abstractNumId w:val="14"/>
  </w:num>
  <w:num w:numId="26" w16cid:durableId="258291486">
    <w:abstractNumId w:val="22"/>
  </w:num>
  <w:num w:numId="27" w16cid:durableId="909922385">
    <w:abstractNumId w:val="26"/>
  </w:num>
  <w:num w:numId="28" w16cid:durableId="1708136019">
    <w:abstractNumId w:val="4"/>
  </w:num>
  <w:num w:numId="29" w16cid:durableId="737676461">
    <w:abstractNumId w:val="25"/>
  </w:num>
  <w:num w:numId="30" w16cid:durableId="19547042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6AE"/>
    <w:rsid w:val="0000085E"/>
    <w:rsid w:val="0000176C"/>
    <w:rsid w:val="00001FEB"/>
    <w:rsid w:val="00007F18"/>
    <w:rsid w:val="00010AFD"/>
    <w:rsid w:val="000164FA"/>
    <w:rsid w:val="00026CD1"/>
    <w:rsid w:val="00026D24"/>
    <w:rsid w:val="000335FB"/>
    <w:rsid w:val="00034DFA"/>
    <w:rsid w:val="00035E0F"/>
    <w:rsid w:val="00044227"/>
    <w:rsid w:val="00045652"/>
    <w:rsid w:val="00047CFC"/>
    <w:rsid w:val="00056398"/>
    <w:rsid w:val="000564EB"/>
    <w:rsid w:val="0006089A"/>
    <w:rsid w:val="00061580"/>
    <w:rsid w:val="00065FEE"/>
    <w:rsid w:val="00074069"/>
    <w:rsid w:val="00081877"/>
    <w:rsid w:val="00086470"/>
    <w:rsid w:val="00090301"/>
    <w:rsid w:val="00091DBE"/>
    <w:rsid w:val="00091FCC"/>
    <w:rsid w:val="00092299"/>
    <w:rsid w:val="000A6699"/>
    <w:rsid w:val="000A7761"/>
    <w:rsid w:val="000A7FBF"/>
    <w:rsid w:val="000B0351"/>
    <w:rsid w:val="000B67E5"/>
    <w:rsid w:val="000C23C4"/>
    <w:rsid w:val="000C6B4B"/>
    <w:rsid w:val="000C78E4"/>
    <w:rsid w:val="000D52D2"/>
    <w:rsid w:val="000D5E1F"/>
    <w:rsid w:val="000E132E"/>
    <w:rsid w:val="000F2772"/>
    <w:rsid w:val="000F3CC0"/>
    <w:rsid w:val="000F4A09"/>
    <w:rsid w:val="000F7D4E"/>
    <w:rsid w:val="000F7D57"/>
    <w:rsid w:val="00101F51"/>
    <w:rsid w:val="0010394E"/>
    <w:rsid w:val="001117ED"/>
    <w:rsid w:val="00113531"/>
    <w:rsid w:val="00113ABB"/>
    <w:rsid w:val="001160A4"/>
    <w:rsid w:val="00116925"/>
    <w:rsid w:val="00122D0D"/>
    <w:rsid w:val="00125B9B"/>
    <w:rsid w:val="00126985"/>
    <w:rsid w:val="00127DAA"/>
    <w:rsid w:val="0013114B"/>
    <w:rsid w:val="00131B9F"/>
    <w:rsid w:val="00134C65"/>
    <w:rsid w:val="00136E2F"/>
    <w:rsid w:val="00137169"/>
    <w:rsid w:val="001379F0"/>
    <w:rsid w:val="00141E57"/>
    <w:rsid w:val="00143BF1"/>
    <w:rsid w:val="001519E9"/>
    <w:rsid w:val="00152329"/>
    <w:rsid w:val="001529BC"/>
    <w:rsid w:val="00152CB7"/>
    <w:rsid w:val="00153C38"/>
    <w:rsid w:val="00154CD0"/>
    <w:rsid w:val="001564BB"/>
    <w:rsid w:val="00163EDE"/>
    <w:rsid w:val="00164185"/>
    <w:rsid w:val="00167188"/>
    <w:rsid w:val="00167C54"/>
    <w:rsid w:val="00170F2E"/>
    <w:rsid w:val="00171B72"/>
    <w:rsid w:val="001732D0"/>
    <w:rsid w:val="00174E9D"/>
    <w:rsid w:val="001843BC"/>
    <w:rsid w:val="00187720"/>
    <w:rsid w:val="001877E9"/>
    <w:rsid w:val="00190827"/>
    <w:rsid w:val="00191EB2"/>
    <w:rsid w:val="0019202A"/>
    <w:rsid w:val="001938DA"/>
    <w:rsid w:val="001942E1"/>
    <w:rsid w:val="00196C97"/>
    <w:rsid w:val="001A1794"/>
    <w:rsid w:val="001A1F43"/>
    <w:rsid w:val="001A7A8F"/>
    <w:rsid w:val="001A7C38"/>
    <w:rsid w:val="001B3F9F"/>
    <w:rsid w:val="001B631C"/>
    <w:rsid w:val="001C3134"/>
    <w:rsid w:val="001C4AAE"/>
    <w:rsid w:val="001C6D61"/>
    <w:rsid w:val="001D06A9"/>
    <w:rsid w:val="001D14D7"/>
    <w:rsid w:val="001D1BF8"/>
    <w:rsid w:val="001D2BEC"/>
    <w:rsid w:val="001D553B"/>
    <w:rsid w:val="001D7834"/>
    <w:rsid w:val="001E002E"/>
    <w:rsid w:val="001E2CC4"/>
    <w:rsid w:val="001E2E86"/>
    <w:rsid w:val="001E312F"/>
    <w:rsid w:val="001E6351"/>
    <w:rsid w:val="001E6CBF"/>
    <w:rsid w:val="001F019F"/>
    <w:rsid w:val="001F158D"/>
    <w:rsid w:val="001F2E17"/>
    <w:rsid w:val="001F50F9"/>
    <w:rsid w:val="001F5A95"/>
    <w:rsid w:val="002000FB"/>
    <w:rsid w:val="0020022C"/>
    <w:rsid w:val="00207EB5"/>
    <w:rsid w:val="00207FD4"/>
    <w:rsid w:val="00210180"/>
    <w:rsid w:val="00210224"/>
    <w:rsid w:val="00210EAD"/>
    <w:rsid w:val="00214D58"/>
    <w:rsid w:val="002156F7"/>
    <w:rsid w:val="00217A94"/>
    <w:rsid w:val="002218EC"/>
    <w:rsid w:val="00223883"/>
    <w:rsid w:val="00231331"/>
    <w:rsid w:val="0023253B"/>
    <w:rsid w:val="00233BF6"/>
    <w:rsid w:val="00236D3E"/>
    <w:rsid w:val="00241426"/>
    <w:rsid w:val="00246899"/>
    <w:rsid w:val="002507F9"/>
    <w:rsid w:val="0025391F"/>
    <w:rsid w:val="002575EC"/>
    <w:rsid w:val="00263911"/>
    <w:rsid w:val="00264F15"/>
    <w:rsid w:val="0026512A"/>
    <w:rsid w:val="00273406"/>
    <w:rsid w:val="00280451"/>
    <w:rsid w:val="00281EBC"/>
    <w:rsid w:val="00283BA8"/>
    <w:rsid w:val="002846C5"/>
    <w:rsid w:val="00284DE2"/>
    <w:rsid w:val="00290BFB"/>
    <w:rsid w:val="00295039"/>
    <w:rsid w:val="00295876"/>
    <w:rsid w:val="00295906"/>
    <w:rsid w:val="002A01DC"/>
    <w:rsid w:val="002A67BF"/>
    <w:rsid w:val="002B0124"/>
    <w:rsid w:val="002B1572"/>
    <w:rsid w:val="002B3A87"/>
    <w:rsid w:val="002B4A71"/>
    <w:rsid w:val="002B5775"/>
    <w:rsid w:val="002C071E"/>
    <w:rsid w:val="002C7545"/>
    <w:rsid w:val="002D0A5E"/>
    <w:rsid w:val="002D5504"/>
    <w:rsid w:val="002D7989"/>
    <w:rsid w:val="002E1FC4"/>
    <w:rsid w:val="002F4ECB"/>
    <w:rsid w:val="002F5A9E"/>
    <w:rsid w:val="00302BB7"/>
    <w:rsid w:val="00305066"/>
    <w:rsid w:val="00307DA0"/>
    <w:rsid w:val="003128F4"/>
    <w:rsid w:val="003129F7"/>
    <w:rsid w:val="00313733"/>
    <w:rsid w:val="00321BFA"/>
    <w:rsid w:val="00321C40"/>
    <w:rsid w:val="00325A1D"/>
    <w:rsid w:val="00331280"/>
    <w:rsid w:val="00331A05"/>
    <w:rsid w:val="003334DE"/>
    <w:rsid w:val="00333FD8"/>
    <w:rsid w:val="0033544C"/>
    <w:rsid w:val="00335C21"/>
    <w:rsid w:val="003514D6"/>
    <w:rsid w:val="00355432"/>
    <w:rsid w:val="00356F8F"/>
    <w:rsid w:val="0036144D"/>
    <w:rsid w:val="00361479"/>
    <w:rsid w:val="00361C66"/>
    <w:rsid w:val="0036362C"/>
    <w:rsid w:val="00366B12"/>
    <w:rsid w:val="00366F92"/>
    <w:rsid w:val="00371F66"/>
    <w:rsid w:val="003767C8"/>
    <w:rsid w:val="00376B66"/>
    <w:rsid w:val="003771FD"/>
    <w:rsid w:val="00377926"/>
    <w:rsid w:val="00384002"/>
    <w:rsid w:val="00387B0A"/>
    <w:rsid w:val="00391A59"/>
    <w:rsid w:val="00393056"/>
    <w:rsid w:val="003953D7"/>
    <w:rsid w:val="00395D2C"/>
    <w:rsid w:val="003961C5"/>
    <w:rsid w:val="003B3B3B"/>
    <w:rsid w:val="003B799F"/>
    <w:rsid w:val="003C787F"/>
    <w:rsid w:val="003C796D"/>
    <w:rsid w:val="003D4623"/>
    <w:rsid w:val="003D5EA9"/>
    <w:rsid w:val="003E2B4D"/>
    <w:rsid w:val="003E4DD5"/>
    <w:rsid w:val="003F3190"/>
    <w:rsid w:val="003F5D00"/>
    <w:rsid w:val="0040019D"/>
    <w:rsid w:val="0040504F"/>
    <w:rsid w:val="0040533A"/>
    <w:rsid w:val="004074E1"/>
    <w:rsid w:val="004119BE"/>
    <w:rsid w:val="00413177"/>
    <w:rsid w:val="00415169"/>
    <w:rsid w:val="00417067"/>
    <w:rsid w:val="004172E8"/>
    <w:rsid w:val="004226D0"/>
    <w:rsid w:val="004251A8"/>
    <w:rsid w:val="004263A7"/>
    <w:rsid w:val="0042748B"/>
    <w:rsid w:val="0043704B"/>
    <w:rsid w:val="00441128"/>
    <w:rsid w:val="00441B63"/>
    <w:rsid w:val="00453847"/>
    <w:rsid w:val="00453B57"/>
    <w:rsid w:val="00456E2E"/>
    <w:rsid w:val="00464BB9"/>
    <w:rsid w:val="0047091A"/>
    <w:rsid w:val="00470EA5"/>
    <w:rsid w:val="0047322F"/>
    <w:rsid w:val="004732E3"/>
    <w:rsid w:val="00475183"/>
    <w:rsid w:val="00475D6F"/>
    <w:rsid w:val="00476440"/>
    <w:rsid w:val="00476F45"/>
    <w:rsid w:val="00477E07"/>
    <w:rsid w:val="0048387D"/>
    <w:rsid w:val="00484E81"/>
    <w:rsid w:val="00486538"/>
    <w:rsid w:val="00490434"/>
    <w:rsid w:val="004940EF"/>
    <w:rsid w:val="004963B3"/>
    <w:rsid w:val="004A109B"/>
    <w:rsid w:val="004A140D"/>
    <w:rsid w:val="004A7B54"/>
    <w:rsid w:val="004A7F83"/>
    <w:rsid w:val="004B1292"/>
    <w:rsid w:val="004B2882"/>
    <w:rsid w:val="004B6464"/>
    <w:rsid w:val="004B726F"/>
    <w:rsid w:val="004B7618"/>
    <w:rsid w:val="004C08E6"/>
    <w:rsid w:val="004C5B2F"/>
    <w:rsid w:val="004C7636"/>
    <w:rsid w:val="004D08F5"/>
    <w:rsid w:val="004D17F9"/>
    <w:rsid w:val="004D59C7"/>
    <w:rsid w:val="004D5E1B"/>
    <w:rsid w:val="004D6116"/>
    <w:rsid w:val="004E081D"/>
    <w:rsid w:val="004E14A0"/>
    <w:rsid w:val="004E486E"/>
    <w:rsid w:val="004E4899"/>
    <w:rsid w:val="004E4F1A"/>
    <w:rsid w:val="004F06FB"/>
    <w:rsid w:val="004F722D"/>
    <w:rsid w:val="00502679"/>
    <w:rsid w:val="00506FC3"/>
    <w:rsid w:val="00510725"/>
    <w:rsid w:val="00510CB0"/>
    <w:rsid w:val="0051353A"/>
    <w:rsid w:val="00515A0C"/>
    <w:rsid w:val="005221AF"/>
    <w:rsid w:val="005339A9"/>
    <w:rsid w:val="00534EE0"/>
    <w:rsid w:val="0053786D"/>
    <w:rsid w:val="00542162"/>
    <w:rsid w:val="00545F2F"/>
    <w:rsid w:val="00555C7F"/>
    <w:rsid w:val="0056249D"/>
    <w:rsid w:val="005649C3"/>
    <w:rsid w:val="00564FBE"/>
    <w:rsid w:val="00575AED"/>
    <w:rsid w:val="0058578F"/>
    <w:rsid w:val="0059250F"/>
    <w:rsid w:val="005929D7"/>
    <w:rsid w:val="0059370C"/>
    <w:rsid w:val="0059669E"/>
    <w:rsid w:val="005A768C"/>
    <w:rsid w:val="005A7803"/>
    <w:rsid w:val="005B2FC2"/>
    <w:rsid w:val="005B4852"/>
    <w:rsid w:val="005C27AF"/>
    <w:rsid w:val="005C5038"/>
    <w:rsid w:val="005D127E"/>
    <w:rsid w:val="005D192B"/>
    <w:rsid w:val="005D43DD"/>
    <w:rsid w:val="005D68AB"/>
    <w:rsid w:val="005E213F"/>
    <w:rsid w:val="005E35E9"/>
    <w:rsid w:val="005E54EB"/>
    <w:rsid w:val="005F4050"/>
    <w:rsid w:val="006116D4"/>
    <w:rsid w:val="006125EF"/>
    <w:rsid w:val="006209A3"/>
    <w:rsid w:val="00620C05"/>
    <w:rsid w:val="006239A8"/>
    <w:rsid w:val="00626DCE"/>
    <w:rsid w:val="00627D41"/>
    <w:rsid w:val="00630C2F"/>
    <w:rsid w:val="00642DC8"/>
    <w:rsid w:val="00644960"/>
    <w:rsid w:val="00651182"/>
    <w:rsid w:val="00655E82"/>
    <w:rsid w:val="00665C0B"/>
    <w:rsid w:val="006708CA"/>
    <w:rsid w:val="00671578"/>
    <w:rsid w:val="00671D98"/>
    <w:rsid w:val="00675758"/>
    <w:rsid w:val="00676942"/>
    <w:rsid w:val="00680C51"/>
    <w:rsid w:val="006829A9"/>
    <w:rsid w:val="00684492"/>
    <w:rsid w:val="006852FB"/>
    <w:rsid w:val="00685747"/>
    <w:rsid w:val="00686219"/>
    <w:rsid w:val="00687D8D"/>
    <w:rsid w:val="0069052A"/>
    <w:rsid w:val="006905DC"/>
    <w:rsid w:val="0069709B"/>
    <w:rsid w:val="0069785B"/>
    <w:rsid w:val="006A1911"/>
    <w:rsid w:val="006A2EF6"/>
    <w:rsid w:val="006A3205"/>
    <w:rsid w:val="006B0D77"/>
    <w:rsid w:val="006B2272"/>
    <w:rsid w:val="006B35AF"/>
    <w:rsid w:val="006B41B6"/>
    <w:rsid w:val="006B626E"/>
    <w:rsid w:val="006B64C5"/>
    <w:rsid w:val="006C1096"/>
    <w:rsid w:val="006C2B08"/>
    <w:rsid w:val="006C4812"/>
    <w:rsid w:val="006C4DC9"/>
    <w:rsid w:val="006C4F55"/>
    <w:rsid w:val="006C619D"/>
    <w:rsid w:val="006D2E1D"/>
    <w:rsid w:val="006D3BE5"/>
    <w:rsid w:val="006E0D3A"/>
    <w:rsid w:val="006F34AE"/>
    <w:rsid w:val="00700C3C"/>
    <w:rsid w:val="007033B3"/>
    <w:rsid w:val="00707639"/>
    <w:rsid w:val="00707AD0"/>
    <w:rsid w:val="0072008C"/>
    <w:rsid w:val="0072386F"/>
    <w:rsid w:val="00726FED"/>
    <w:rsid w:val="007271A2"/>
    <w:rsid w:val="0073023F"/>
    <w:rsid w:val="0073026D"/>
    <w:rsid w:val="00732E60"/>
    <w:rsid w:val="0073371A"/>
    <w:rsid w:val="0073694A"/>
    <w:rsid w:val="00742F6B"/>
    <w:rsid w:val="007431F2"/>
    <w:rsid w:val="007519D1"/>
    <w:rsid w:val="00751BA2"/>
    <w:rsid w:val="00756DF4"/>
    <w:rsid w:val="0076216C"/>
    <w:rsid w:val="007622A6"/>
    <w:rsid w:val="00765B1F"/>
    <w:rsid w:val="0076648B"/>
    <w:rsid w:val="0077017F"/>
    <w:rsid w:val="0077089D"/>
    <w:rsid w:val="00771029"/>
    <w:rsid w:val="00771811"/>
    <w:rsid w:val="00771C5D"/>
    <w:rsid w:val="00774F4F"/>
    <w:rsid w:val="007752A9"/>
    <w:rsid w:val="007826E6"/>
    <w:rsid w:val="00787860"/>
    <w:rsid w:val="00793A8E"/>
    <w:rsid w:val="00796528"/>
    <w:rsid w:val="00796B79"/>
    <w:rsid w:val="007A08C2"/>
    <w:rsid w:val="007A13F1"/>
    <w:rsid w:val="007A15D2"/>
    <w:rsid w:val="007A3A9B"/>
    <w:rsid w:val="007A652E"/>
    <w:rsid w:val="007A7EC9"/>
    <w:rsid w:val="007B0BE0"/>
    <w:rsid w:val="007B3D77"/>
    <w:rsid w:val="007B46C3"/>
    <w:rsid w:val="007B57B2"/>
    <w:rsid w:val="007B603F"/>
    <w:rsid w:val="007B7C13"/>
    <w:rsid w:val="007B7E07"/>
    <w:rsid w:val="007C0545"/>
    <w:rsid w:val="007C2029"/>
    <w:rsid w:val="007C4256"/>
    <w:rsid w:val="007C4490"/>
    <w:rsid w:val="007D347E"/>
    <w:rsid w:val="007D4BFB"/>
    <w:rsid w:val="007E1A60"/>
    <w:rsid w:val="007E1E1F"/>
    <w:rsid w:val="007E3A20"/>
    <w:rsid w:val="007F0A18"/>
    <w:rsid w:val="007F2B37"/>
    <w:rsid w:val="007F6B58"/>
    <w:rsid w:val="00803131"/>
    <w:rsid w:val="0080643A"/>
    <w:rsid w:val="00811D9B"/>
    <w:rsid w:val="008143EC"/>
    <w:rsid w:val="00824924"/>
    <w:rsid w:val="00832A2E"/>
    <w:rsid w:val="008362E2"/>
    <w:rsid w:val="00840374"/>
    <w:rsid w:val="00843EB2"/>
    <w:rsid w:val="0084556C"/>
    <w:rsid w:val="00852A5D"/>
    <w:rsid w:val="0085486C"/>
    <w:rsid w:val="00857528"/>
    <w:rsid w:val="00861F6F"/>
    <w:rsid w:val="00866BE1"/>
    <w:rsid w:val="00870083"/>
    <w:rsid w:val="00871FC0"/>
    <w:rsid w:val="00873492"/>
    <w:rsid w:val="00875197"/>
    <w:rsid w:val="00876BC6"/>
    <w:rsid w:val="0088080B"/>
    <w:rsid w:val="008823D5"/>
    <w:rsid w:val="00883830"/>
    <w:rsid w:val="0088420C"/>
    <w:rsid w:val="008871E4"/>
    <w:rsid w:val="00891907"/>
    <w:rsid w:val="0089492B"/>
    <w:rsid w:val="008969E6"/>
    <w:rsid w:val="008A0BFC"/>
    <w:rsid w:val="008A275F"/>
    <w:rsid w:val="008A2E82"/>
    <w:rsid w:val="008A5C2A"/>
    <w:rsid w:val="008A6B80"/>
    <w:rsid w:val="008A74A7"/>
    <w:rsid w:val="008B0520"/>
    <w:rsid w:val="008B206A"/>
    <w:rsid w:val="008C174C"/>
    <w:rsid w:val="008C2174"/>
    <w:rsid w:val="008C2778"/>
    <w:rsid w:val="008C2CAD"/>
    <w:rsid w:val="008C4F40"/>
    <w:rsid w:val="008D3962"/>
    <w:rsid w:val="008D4521"/>
    <w:rsid w:val="008D5FF7"/>
    <w:rsid w:val="008D65AD"/>
    <w:rsid w:val="008E0213"/>
    <w:rsid w:val="008E1700"/>
    <w:rsid w:val="008F39F0"/>
    <w:rsid w:val="008F6491"/>
    <w:rsid w:val="008F6B4B"/>
    <w:rsid w:val="008F781F"/>
    <w:rsid w:val="00901116"/>
    <w:rsid w:val="0090486B"/>
    <w:rsid w:val="0090575C"/>
    <w:rsid w:val="00907A42"/>
    <w:rsid w:val="0091164F"/>
    <w:rsid w:val="009136AE"/>
    <w:rsid w:val="009159AC"/>
    <w:rsid w:val="00920A01"/>
    <w:rsid w:val="00930061"/>
    <w:rsid w:val="00935756"/>
    <w:rsid w:val="00937809"/>
    <w:rsid w:val="00940855"/>
    <w:rsid w:val="0094095D"/>
    <w:rsid w:val="0094097E"/>
    <w:rsid w:val="0094113E"/>
    <w:rsid w:val="00944CEB"/>
    <w:rsid w:val="00946A9E"/>
    <w:rsid w:val="00946C16"/>
    <w:rsid w:val="0095057E"/>
    <w:rsid w:val="00951325"/>
    <w:rsid w:val="00951457"/>
    <w:rsid w:val="00953D5B"/>
    <w:rsid w:val="00956CFE"/>
    <w:rsid w:val="0096038F"/>
    <w:rsid w:val="00960F86"/>
    <w:rsid w:val="00971B00"/>
    <w:rsid w:val="009734F8"/>
    <w:rsid w:val="009756B1"/>
    <w:rsid w:val="00981522"/>
    <w:rsid w:val="00982049"/>
    <w:rsid w:val="009827C7"/>
    <w:rsid w:val="0099103D"/>
    <w:rsid w:val="009928A7"/>
    <w:rsid w:val="009937B5"/>
    <w:rsid w:val="00993F52"/>
    <w:rsid w:val="00994A10"/>
    <w:rsid w:val="00996035"/>
    <w:rsid w:val="009A0190"/>
    <w:rsid w:val="009A1CA4"/>
    <w:rsid w:val="009A42B6"/>
    <w:rsid w:val="009A5ADD"/>
    <w:rsid w:val="009B3702"/>
    <w:rsid w:val="009B5FE7"/>
    <w:rsid w:val="009B689D"/>
    <w:rsid w:val="009C4386"/>
    <w:rsid w:val="009C49B9"/>
    <w:rsid w:val="009C61E0"/>
    <w:rsid w:val="009C7817"/>
    <w:rsid w:val="009D55AC"/>
    <w:rsid w:val="009D5841"/>
    <w:rsid w:val="009D5E37"/>
    <w:rsid w:val="009E0777"/>
    <w:rsid w:val="009E4AA2"/>
    <w:rsid w:val="009E762F"/>
    <w:rsid w:val="009F379F"/>
    <w:rsid w:val="009F3F87"/>
    <w:rsid w:val="00A024BD"/>
    <w:rsid w:val="00A13EE5"/>
    <w:rsid w:val="00A17A28"/>
    <w:rsid w:val="00A335FC"/>
    <w:rsid w:val="00A425BD"/>
    <w:rsid w:val="00A43A11"/>
    <w:rsid w:val="00A512E5"/>
    <w:rsid w:val="00A55CC4"/>
    <w:rsid w:val="00A56706"/>
    <w:rsid w:val="00A6034F"/>
    <w:rsid w:val="00A67B47"/>
    <w:rsid w:val="00A711C6"/>
    <w:rsid w:val="00A7304F"/>
    <w:rsid w:val="00A730F2"/>
    <w:rsid w:val="00A73DD1"/>
    <w:rsid w:val="00A74C2E"/>
    <w:rsid w:val="00A871B4"/>
    <w:rsid w:val="00A87838"/>
    <w:rsid w:val="00A9462A"/>
    <w:rsid w:val="00A94AE4"/>
    <w:rsid w:val="00A9518E"/>
    <w:rsid w:val="00AA1901"/>
    <w:rsid w:val="00AA1DFB"/>
    <w:rsid w:val="00AA4076"/>
    <w:rsid w:val="00AB248D"/>
    <w:rsid w:val="00AB573E"/>
    <w:rsid w:val="00AC50D5"/>
    <w:rsid w:val="00AC6851"/>
    <w:rsid w:val="00AC7A84"/>
    <w:rsid w:val="00AD4D48"/>
    <w:rsid w:val="00AD7FCE"/>
    <w:rsid w:val="00AE7063"/>
    <w:rsid w:val="00AE7171"/>
    <w:rsid w:val="00AE73B4"/>
    <w:rsid w:val="00AF533F"/>
    <w:rsid w:val="00B07DED"/>
    <w:rsid w:val="00B10E5C"/>
    <w:rsid w:val="00B14D4E"/>
    <w:rsid w:val="00B17AF3"/>
    <w:rsid w:val="00B21493"/>
    <w:rsid w:val="00B22D35"/>
    <w:rsid w:val="00B2504B"/>
    <w:rsid w:val="00B25CE9"/>
    <w:rsid w:val="00B2679B"/>
    <w:rsid w:val="00B27B43"/>
    <w:rsid w:val="00B34221"/>
    <w:rsid w:val="00B35359"/>
    <w:rsid w:val="00B416C0"/>
    <w:rsid w:val="00B47880"/>
    <w:rsid w:val="00B60F5D"/>
    <w:rsid w:val="00B65CF6"/>
    <w:rsid w:val="00B677C7"/>
    <w:rsid w:val="00B75EC8"/>
    <w:rsid w:val="00B76531"/>
    <w:rsid w:val="00B77C27"/>
    <w:rsid w:val="00B819EF"/>
    <w:rsid w:val="00B86D57"/>
    <w:rsid w:val="00B93AD2"/>
    <w:rsid w:val="00B94C02"/>
    <w:rsid w:val="00BA0B67"/>
    <w:rsid w:val="00BA0DF2"/>
    <w:rsid w:val="00BA35A8"/>
    <w:rsid w:val="00BA6D3A"/>
    <w:rsid w:val="00BB1B86"/>
    <w:rsid w:val="00BB22CF"/>
    <w:rsid w:val="00BC119A"/>
    <w:rsid w:val="00BC24FE"/>
    <w:rsid w:val="00BC336A"/>
    <w:rsid w:val="00BC33C4"/>
    <w:rsid w:val="00BC518D"/>
    <w:rsid w:val="00BC7297"/>
    <w:rsid w:val="00BD0A4A"/>
    <w:rsid w:val="00BD226D"/>
    <w:rsid w:val="00BD3DFF"/>
    <w:rsid w:val="00BD51F4"/>
    <w:rsid w:val="00BE2598"/>
    <w:rsid w:val="00BE54CE"/>
    <w:rsid w:val="00BE71B7"/>
    <w:rsid w:val="00BF031C"/>
    <w:rsid w:val="00BF24BE"/>
    <w:rsid w:val="00BF5450"/>
    <w:rsid w:val="00C02F6F"/>
    <w:rsid w:val="00C045A2"/>
    <w:rsid w:val="00C06DAE"/>
    <w:rsid w:val="00C157D9"/>
    <w:rsid w:val="00C15943"/>
    <w:rsid w:val="00C20645"/>
    <w:rsid w:val="00C24CF5"/>
    <w:rsid w:val="00C30BD2"/>
    <w:rsid w:val="00C356E4"/>
    <w:rsid w:val="00C42464"/>
    <w:rsid w:val="00C4424C"/>
    <w:rsid w:val="00C445BA"/>
    <w:rsid w:val="00C45C04"/>
    <w:rsid w:val="00C47418"/>
    <w:rsid w:val="00C523E6"/>
    <w:rsid w:val="00C52C06"/>
    <w:rsid w:val="00C52CFF"/>
    <w:rsid w:val="00C57010"/>
    <w:rsid w:val="00C6267E"/>
    <w:rsid w:val="00C707D8"/>
    <w:rsid w:val="00C718CA"/>
    <w:rsid w:val="00C73689"/>
    <w:rsid w:val="00C73728"/>
    <w:rsid w:val="00C74637"/>
    <w:rsid w:val="00C75A31"/>
    <w:rsid w:val="00C77327"/>
    <w:rsid w:val="00C81AFF"/>
    <w:rsid w:val="00C86675"/>
    <w:rsid w:val="00C9283F"/>
    <w:rsid w:val="00C93717"/>
    <w:rsid w:val="00C96A55"/>
    <w:rsid w:val="00CA1926"/>
    <w:rsid w:val="00CA31C1"/>
    <w:rsid w:val="00CA4AB0"/>
    <w:rsid w:val="00CB06AC"/>
    <w:rsid w:val="00CB28AD"/>
    <w:rsid w:val="00CC2F74"/>
    <w:rsid w:val="00CC50A6"/>
    <w:rsid w:val="00CC76C7"/>
    <w:rsid w:val="00CD0040"/>
    <w:rsid w:val="00CD2457"/>
    <w:rsid w:val="00CE1286"/>
    <w:rsid w:val="00CE30EF"/>
    <w:rsid w:val="00CE36A2"/>
    <w:rsid w:val="00CE4BD6"/>
    <w:rsid w:val="00CE52B5"/>
    <w:rsid w:val="00CE7584"/>
    <w:rsid w:val="00CF6084"/>
    <w:rsid w:val="00CF6914"/>
    <w:rsid w:val="00D00CBB"/>
    <w:rsid w:val="00D064ED"/>
    <w:rsid w:val="00D1228F"/>
    <w:rsid w:val="00D13D3B"/>
    <w:rsid w:val="00D14FB0"/>
    <w:rsid w:val="00D218EA"/>
    <w:rsid w:val="00D262E9"/>
    <w:rsid w:val="00D27835"/>
    <w:rsid w:val="00D32A9D"/>
    <w:rsid w:val="00D36CB8"/>
    <w:rsid w:val="00D37216"/>
    <w:rsid w:val="00D37678"/>
    <w:rsid w:val="00D46F66"/>
    <w:rsid w:val="00D479F8"/>
    <w:rsid w:val="00D51A7E"/>
    <w:rsid w:val="00D60C9C"/>
    <w:rsid w:val="00D61BEC"/>
    <w:rsid w:val="00D623F9"/>
    <w:rsid w:val="00D63AC9"/>
    <w:rsid w:val="00D63F75"/>
    <w:rsid w:val="00D663CF"/>
    <w:rsid w:val="00D66701"/>
    <w:rsid w:val="00D7081E"/>
    <w:rsid w:val="00D708D4"/>
    <w:rsid w:val="00D72B3F"/>
    <w:rsid w:val="00D7567C"/>
    <w:rsid w:val="00D84C15"/>
    <w:rsid w:val="00D86B47"/>
    <w:rsid w:val="00D8732A"/>
    <w:rsid w:val="00D90477"/>
    <w:rsid w:val="00D90C50"/>
    <w:rsid w:val="00D93465"/>
    <w:rsid w:val="00D936DA"/>
    <w:rsid w:val="00DA3540"/>
    <w:rsid w:val="00DA6E1B"/>
    <w:rsid w:val="00DA70E5"/>
    <w:rsid w:val="00DA76CD"/>
    <w:rsid w:val="00DB158A"/>
    <w:rsid w:val="00DB60BE"/>
    <w:rsid w:val="00DB7C91"/>
    <w:rsid w:val="00DC4537"/>
    <w:rsid w:val="00DC55DA"/>
    <w:rsid w:val="00DC643F"/>
    <w:rsid w:val="00DD4B81"/>
    <w:rsid w:val="00DE0808"/>
    <w:rsid w:val="00DE09C4"/>
    <w:rsid w:val="00DE0B1A"/>
    <w:rsid w:val="00DE1172"/>
    <w:rsid w:val="00DE1A4D"/>
    <w:rsid w:val="00DE3B98"/>
    <w:rsid w:val="00DE5285"/>
    <w:rsid w:val="00DF11F6"/>
    <w:rsid w:val="00DF2D98"/>
    <w:rsid w:val="00DF5270"/>
    <w:rsid w:val="00E01780"/>
    <w:rsid w:val="00E02952"/>
    <w:rsid w:val="00E04192"/>
    <w:rsid w:val="00E10EA2"/>
    <w:rsid w:val="00E116ED"/>
    <w:rsid w:val="00E13570"/>
    <w:rsid w:val="00E14D52"/>
    <w:rsid w:val="00E16CBF"/>
    <w:rsid w:val="00E16DD7"/>
    <w:rsid w:val="00E20AAC"/>
    <w:rsid w:val="00E25156"/>
    <w:rsid w:val="00E25710"/>
    <w:rsid w:val="00E25D81"/>
    <w:rsid w:val="00E268EA"/>
    <w:rsid w:val="00E31368"/>
    <w:rsid w:val="00E34946"/>
    <w:rsid w:val="00E3567C"/>
    <w:rsid w:val="00E35E9F"/>
    <w:rsid w:val="00E40258"/>
    <w:rsid w:val="00E40394"/>
    <w:rsid w:val="00E43552"/>
    <w:rsid w:val="00E435BA"/>
    <w:rsid w:val="00E4374A"/>
    <w:rsid w:val="00E43E7E"/>
    <w:rsid w:val="00E4476C"/>
    <w:rsid w:val="00E5302B"/>
    <w:rsid w:val="00E5371D"/>
    <w:rsid w:val="00E53980"/>
    <w:rsid w:val="00E549DE"/>
    <w:rsid w:val="00E54EA0"/>
    <w:rsid w:val="00E562F3"/>
    <w:rsid w:val="00E56A3E"/>
    <w:rsid w:val="00E61458"/>
    <w:rsid w:val="00E61B43"/>
    <w:rsid w:val="00E62AFB"/>
    <w:rsid w:val="00E66DAE"/>
    <w:rsid w:val="00E75C93"/>
    <w:rsid w:val="00E76B32"/>
    <w:rsid w:val="00E828D7"/>
    <w:rsid w:val="00E86E1F"/>
    <w:rsid w:val="00E9514F"/>
    <w:rsid w:val="00E95448"/>
    <w:rsid w:val="00EA0584"/>
    <w:rsid w:val="00EA0D8E"/>
    <w:rsid w:val="00EA346B"/>
    <w:rsid w:val="00EA5A40"/>
    <w:rsid w:val="00EA7BB9"/>
    <w:rsid w:val="00EA7DD4"/>
    <w:rsid w:val="00EB0920"/>
    <w:rsid w:val="00EB23A7"/>
    <w:rsid w:val="00EB47B2"/>
    <w:rsid w:val="00EC273F"/>
    <w:rsid w:val="00EC386A"/>
    <w:rsid w:val="00EC4CCC"/>
    <w:rsid w:val="00EC5BBD"/>
    <w:rsid w:val="00EC6107"/>
    <w:rsid w:val="00ED4416"/>
    <w:rsid w:val="00ED4C5E"/>
    <w:rsid w:val="00ED60F3"/>
    <w:rsid w:val="00ED66E6"/>
    <w:rsid w:val="00ED68C6"/>
    <w:rsid w:val="00ED6F18"/>
    <w:rsid w:val="00ED7C95"/>
    <w:rsid w:val="00ED7DD3"/>
    <w:rsid w:val="00EE172B"/>
    <w:rsid w:val="00EE5158"/>
    <w:rsid w:val="00EE5325"/>
    <w:rsid w:val="00EE6533"/>
    <w:rsid w:val="00EE679F"/>
    <w:rsid w:val="00EF368B"/>
    <w:rsid w:val="00EF36F8"/>
    <w:rsid w:val="00EF7989"/>
    <w:rsid w:val="00F01335"/>
    <w:rsid w:val="00F0533D"/>
    <w:rsid w:val="00F2143D"/>
    <w:rsid w:val="00F2175A"/>
    <w:rsid w:val="00F21FBA"/>
    <w:rsid w:val="00F220B6"/>
    <w:rsid w:val="00F22277"/>
    <w:rsid w:val="00F24940"/>
    <w:rsid w:val="00F250E7"/>
    <w:rsid w:val="00F253A0"/>
    <w:rsid w:val="00F36913"/>
    <w:rsid w:val="00F36CC5"/>
    <w:rsid w:val="00F37023"/>
    <w:rsid w:val="00F37760"/>
    <w:rsid w:val="00F44290"/>
    <w:rsid w:val="00F52E34"/>
    <w:rsid w:val="00F5303E"/>
    <w:rsid w:val="00F536F1"/>
    <w:rsid w:val="00F55F95"/>
    <w:rsid w:val="00F5639A"/>
    <w:rsid w:val="00F573AE"/>
    <w:rsid w:val="00F647AE"/>
    <w:rsid w:val="00F66008"/>
    <w:rsid w:val="00F674A3"/>
    <w:rsid w:val="00F76C68"/>
    <w:rsid w:val="00F8744B"/>
    <w:rsid w:val="00F97BAC"/>
    <w:rsid w:val="00FA0ABB"/>
    <w:rsid w:val="00FA145A"/>
    <w:rsid w:val="00FA1BB3"/>
    <w:rsid w:val="00FA369B"/>
    <w:rsid w:val="00FA3719"/>
    <w:rsid w:val="00FA3D57"/>
    <w:rsid w:val="00FA7438"/>
    <w:rsid w:val="00FB7A7B"/>
    <w:rsid w:val="00FC0F88"/>
    <w:rsid w:val="00FC364E"/>
    <w:rsid w:val="00FC40A8"/>
    <w:rsid w:val="00FC6210"/>
    <w:rsid w:val="00FD1BC9"/>
    <w:rsid w:val="00FD3EEF"/>
    <w:rsid w:val="00FD56E3"/>
    <w:rsid w:val="00FD5E28"/>
    <w:rsid w:val="00FD6368"/>
    <w:rsid w:val="00FD7D70"/>
    <w:rsid w:val="00FE0F63"/>
    <w:rsid w:val="00FE1C3C"/>
    <w:rsid w:val="00FE2255"/>
    <w:rsid w:val="00FE4239"/>
    <w:rsid w:val="00FE489D"/>
    <w:rsid w:val="00FE5F30"/>
    <w:rsid w:val="00FE77EC"/>
    <w:rsid w:val="00FF0790"/>
    <w:rsid w:val="00FF1E25"/>
    <w:rsid w:val="00FF2F47"/>
    <w:rsid w:val="00FF3374"/>
    <w:rsid w:val="00FF6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546A45A4"/>
  <w15:docId w15:val="{E878A924-B71D-4811-8770-3B995FEE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36AE"/>
    <w:pPr>
      <w:spacing w:after="0" w:line="240" w:lineRule="auto"/>
      <w:jc w:val="both"/>
    </w:pPr>
    <w:rPr>
      <w:rFonts w:ascii="Book Antiqua" w:eastAsia="Times New Roman" w:hAnsi="Book Antiqua" w:cs="Times New Roman"/>
      <w:sz w:val="24"/>
      <w:szCs w:val="24"/>
      <w:lang w:eastAsia="it-IT"/>
    </w:rPr>
  </w:style>
  <w:style w:type="paragraph" w:styleId="Titolo1">
    <w:name w:val="heading 1"/>
    <w:basedOn w:val="Normale"/>
    <w:next w:val="Normale"/>
    <w:link w:val="Titolo1Carattere"/>
    <w:uiPriority w:val="9"/>
    <w:qFormat/>
    <w:rsid w:val="003767C8"/>
    <w:pPr>
      <w:numPr>
        <w:numId w:val="11"/>
      </w:numPr>
      <w:tabs>
        <w:tab w:val="left" w:pos="426"/>
      </w:tabs>
      <w:autoSpaceDE w:val="0"/>
      <w:autoSpaceDN w:val="0"/>
      <w:adjustRightInd w:val="0"/>
      <w:spacing w:before="400" w:after="120" w:line="300" w:lineRule="exact"/>
      <w:outlineLvl w:val="0"/>
    </w:pPr>
    <w:rPr>
      <w:rFonts w:ascii="Arial" w:hAnsi="Arial" w:cs="Arial"/>
      <w:b/>
      <w:bCs/>
      <w:color w:val="000000"/>
      <w:lang w:eastAsia="en-US"/>
    </w:rPr>
  </w:style>
  <w:style w:type="paragraph" w:styleId="Titolo2">
    <w:name w:val="heading 2"/>
    <w:basedOn w:val="Normale"/>
    <w:next w:val="Normale"/>
    <w:link w:val="Titolo2Carattere"/>
    <w:uiPriority w:val="9"/>
    <w:semiHidden/>
    <w:unhideWhenUsed/>
    <w:qFormat/>
    <w:rsid w:val="003767C8"/>
    <w:pPr>
      <w:numPr>
        <w:ilvl w:val="1"/>
        <w:numId w:val="11"/>
      </w:numPr>
      <w:spacing w:before="360" w:after="120" w:line="280" w:lineRule="exact"/>
      <w:ind w:left="576"/>
      <w:contextualSpacing/>
      <w:outlineLvl w:val="1"/>
    </w:pPr>
    <w:rPr>
      <w:rFonts w:ascii="Arial" w:eastAsiaTheme="majorEastAsia" w:hAnsi="Arial" w:cstheme="majorBidi"/>
      <w:b/>
      <w:bCs/>
      <w:color w:val="000000" w:themeColor="text1"/>
      <w:lang w:eastAsia="en-US"/>
    </w:rPr>
  </w:style>
  <w:style w:type="paragraph" w:styleId="Titolo3">
    <w:name w:val="heading 3"/>
    <w:basedOn w:val="Normale"/>
    <w:next w:val="Normale"/>
    <w:link w:val="Titolo3Carattere"/>
    <w:uiPriority w:val="9"/>
    <w:semiHidden/>
    <w:unhideWhenUsed/>
    <w:qFormat/>
    <w:rsid w:val="003767C8"/>
    <w:pPr>
      <w:numPr>
        <w:ilvl w:val="2"/>
        <w:numId w:val="11"/>
      </w:numPr>
      <w:spacing w:before="120" w:after="120" w:line="280" w:lineRule="exact"/>
      <w:outlineLvl w:val="2"/>
    </w:pPr>
    <w:rPr>
      <w:rFonts w:ascii="Arial" w:eastAsiaTheme="majorEastAsia" w:hAnsi="Arial" w:cs="Arial"/>
      <w:bCs/>
      <w:lang w:eastAsia="en-US"/>
    </w:rPr>
  </w:style>
  <w:style w:type="paragraph" w:styleId="Titolo4">
    <w:name w:val="heading 4"/>
    <w:basedOn w:val="Normale"/>
    <w:next w:val="Normale"/>
    <w:link w:val="Titolo4Carattere"/>
    <w:uiPriority w:val="9"/>
    <w:semiHidden/>
    <w:unhideWhenUsed/>
    <w:qFormat/>
    <w:rsid w:val="003767C8"/>
    <w:pPr>
      <w:keepNext/>
      <w:keepLines/>
      <w:numPr>
        <w:ilvl w:val="3"/>
        <w:numId w:val="11"/>
      </w:numPr>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Titolo5">
    <w:name w:val="heading 5"/>
    <w:basedOn w:val="Normale"/>
    <w:next w:val="Normale"/>
    <w:link w:val="Titolo5Carattere"/>
    <w:uiPriority w:val="9"/>
    <w:semiHidden/>
    <w:unhideWhenUsed/>
    <w:qFormat/>
    <w:rsid w:val="003767C8"/>
    <w:pPr>
      <w:keepNext/>
      <w:keepLines/>
      <w:numPr>
        <w:ilvl w:val="4"/>
        <w:numId w:val="11"/>
      </w:numPr>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Titolo6">
    <w:name w:val="heading 6"/>
    <w:basedOn w:val="Normale"/>
    <w:next w:val="Normale"/>
    <w:link w:val="Titolo6Carattere"/>
    <w:uiPriority w:val="9"/>
    <w:semiHidden/>
    <w:unhideWhenUsed/>
    <w:qFormat/>
    <w:rsid w:val="003767C8"/>
    <w:pPr>
      <w:keepNext/>
      <w:keepLines/>
      <w:numPr>
        <w:ilvl w:val="5"/>
        <w:numId w:val="11"/>
      </w:numPr>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3767C8"/>
    <w:pPr>
      <w:keepNext/>
      <w:keepLines/>
      <w:numPr>
        <w:ilvl w:val="6"/>
        <w:numId w:val="11"/>
      </w:numPr>
      <w:spacing w:before="200" w:line="276" w:lineRule="auto"/>
      <w:jc w:val="left"/>
      <w:outlineLvl w:val="6"/>
    </w:pPr>
    <w:rPr>
      <w:rFonts w:asciiTheme="majorHAnsi" w:eastAsiaTheme="majorEastAsia" w:hAnsiTheme="majorHAnsi" w:cstheme="majorBidi"/>
      <w:i/>
      <w:iCs/>
      <w:color w:val="404040" w:themeColor="text1" w:themeTint="BF"/>
      <w:sz w:val="22"/>
      <w:szCs w:val="22"/>
      <w:lang w:eastAsia="en-US"/>
    </w:rPr>
  </w:style>
  <w:style w:type="paragraph" w:styleId="Titolo8">
    <w:name w:val="heading 8"/>
    <w:basedOn w:val="Normale"/>
    <w:next w:val="Normale"/>
    <w:link w:val="Titolo8Carattere"/>
    <w:uiPriority w:val="9"/>
    <w:semiHidden/>
    <w:unhideWhenUsed/>
    <w:qFormat/>
    <w:rsid w:val="003767C8"/>
    <w:pPr>
      <w:keepNext/>
      <w:keepLines/>
      <w:numPr>
        <w:ilvl w:val="7"/>
        <w:numId w:val="11"/>
      </w:numPr>
      <w:spacing w:before="200" w:line="276" w:lineRule="auto"/>
      <w:jc w:val="left"/>
      <w:outlineLvl w:val="7"/>
    </w:pPr>
    <w:rPr>
      <w:rFonts w:asciiTheme="majorHAnsi" w:eastAsiaTheme="majorEastAsia" w:hAnsiTheme="majorHAnsi" w:cstheme="majorBidi"/>
      <w:color w:val="404040" w:themeColor="text1" w:themeTint="BF"/>
      <w:sz w:val="20"/>
      <w:szCs w:val="20"/>
      <w:lang w:eastAsia="en-US"/>
    </w:rPr>
  </w:style>
  <w:style w:type="paragraph" w:styleId="Titolo9">
    <w:name w:val="heading 9"/>
    <w:basedOn w:val="Normale"/>
    <w:next w:val="Normale"/>
    <w:link w:val="Titolo9Carattere"/>
    <w:uiPriority w:val="9"/>
    <w:semiHidden/>
    <w:unhideWhenUsed/>
    <w:qFormat/>
    <w:rsid w:val="003767C8"/>
    <w:pPr>
      <w:keepNext/>
      <w:keepLines/>
      <w:numPr>
        <w:ilvl w:val="8"/>
        <w:numId w:val="11"/>
      </w:numPr>
      <w:spacing w:before="200" w:line="276" w:lineRule="auto"/>
      <w:jc w:val="left"/>
      <w:outlineLvl w:val="8"/>
    </w:pPr>
    <w:rPr>
      <w:rFonts w:asciiTheme="majorHAnsi" w:eastAsiaTheme="majorEastAsia" w:hAnsiTheme="majorHAnsi" w:cstheme="majorBidi"/>
      <w:i/>
      <w:iCs/>
      <w:color w:val="404040" w:themeColor="text1" w:themeTint="BF"/>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136AE"/>
    <w:pPr>
      <w:tabs>
        <w:tab w:val="center" w:pos="4819"/>
        <w:tab w:val="right" w:pos="9638"/>
      </w:tabs>
    </w:pPr>
  </w:style>
  <w:style w:type="character" w:customStyle="1" w:styleId="IntestazioneCarattere">
    <w:name w:val="Intestazione Carattere"/>
    <w:basedOn w:val="Carpredefinitoparagrafo"/>
    <w:link w:val="Intestazione"/>
    <w:rsid w:val="009136AE"/>
    <w:rPr>
      <w:rFonts w:ascii="Book Antiqua" w:eastAsia="Times New Roman" w:hAnsi="Book Antiqua" w:cs="Times New Roman"/>
      <w:sz w:val="24"/>
      <w:szCs w:val="24"/>
      <w:lang w:eastAsia="it-IT"/>
    </w:rPr>
  </w:style>
  <w:style w:type="paragraph" w:styleId="Pidipagina">
    <w:name w:val="footer"/>
    <w:basedOn w:val="Normale"/>
    <w:link w:val="PidipaginaCarattere"/>
    <w:uiPriority w:val="99"/>
    <w:rsid w:val="009136AE"/>
    <w:pPr>
      <w:tabs>
        <w:tab w:val="center" w:pos="4819"/>
        <w:tab w:val="right" w:pos="9638"/>
      </w:tabs>
    </w:pPr>
  </w:style>
  <w:style w:type="character" w:customStyle="1" w:styleId="PidipaginaCarattere">
    <w:name w:val="Piè di pagina Carattere"/>
    <w:basedOn w:val="Carpredefinitoparagrafo"/>
    <w:link w:val="Pidipagina"/>
    <w:uiPriority w:val="99"/>
    <w:rsid w:val="009136AE"/>
    <w:rPr>
      <w:rFonts w:ascii="Book Antiqua" w:eastAsia="Times New Roman" w:hAnsi="Book Antiqua" w:cs="Times New Roman"/>
      <w:sz w:val="24"/>
      <w:szCs w:val="24"/>
      <w:lang w:eastAsia="it-IT"/>
    </w:rPr>
  </w:style>
  <w:style w:type="character" w:styleId="Numeropagina">
    <w:name w:val="page number"/>
    <w:basedOn w:val="Carpredefinitoparagrafo"/>
    <w:rsid w:val="009136AE"/>
  </w:style>
  <w:style w:type="character" w:styleId="Collegamentoipertestuale">
    <w:name w:val="Hyperlink"/>
    <w:basedOn w:val="Carpredefinitoparagrafo"/>
    <w:uiPriority w:val="99"/>
    <w:rsid w:val="009136AE"/>
    <w:rPr>
      <w:color w:val="0000FF"/>
      <w:u w:val="single"/>
    </w:rPr>
  </w:style>
  <w:style w:type="paragraph" w:styleId="Paragrafoelenco">
    <w:name w:val="List Paragraph"/>
    <w:aliases w:val="Elenco 1,ELENCO PUNTATO,TABELLE,titolo 2"/>
    <w:basedOn w:val="Normale"/>
    <w:link w:val="ParagrafoelencoCarattere"/>
    <w:uiPriority w:val="34"/>
    <w:qFormat/>
    <w:rsid w:val="002F5A9E"/>
    <w:pPr>
      <w:ind w:left="720"/>
      <w:contextualSpacing/>
    </w:pPr>
  </w:style>
  <w:style w:type="paragraph" w:styleId="Corpodeltesto2">
    <w:name w:val="Body Text 2"/>
    <w:basedOn w:val="Normale"/>
    <w:link w:val="Corpodeltesto2Carattere"/>
    <w:uiPriority w:val="99"/>
    <w:rsid w:val="004E4F1A"/>
    <w:pPr>
      <w:spacing w:after="120" w:line="480" w:lineRule="auto"/>
    </w:pPr>
  </w:style>
  <w:style w:type="character" w:customStyle="1" w:styleId="Corpodeltesto2Carattere">
    <w:name w:val="Corpo del testo 2 Carattere"/>
    <w:basedOn w:val="Carpredefinitoparagrafo"/>
    <w:link w:val="Corpodeltesto2"/>
    <w:uiPriority w:val="99"/>
    <w:rsid w:val="004E4F1A"/>
    <w:rPr>
      <w:rFonts w:ascii="Book Antiqua" w:eastAsia="Times New Roman" w:hAnsi="Book Antiqua" w:cs="Times New Roman"/>
      <w:sz w:val="24"/>
      <w:szCs w:val="24"/>
      <w:lang w:eastAsia="it-IT"/>
    </w:rPr>
  </w:style>
  <w:style w:type="paragraph" w:customStyle="1" w:styleId="provvr0">
    <w:name w:val="provv_r0"/>
    <w:basedOn w:val="Normale"/>
    <w:uiPriority w:val="99"/>
    <w:rsid w:val="004E4F1A"/>
    <w:pPr>
      <w:spacing w:before="100" w:beforeAutospacing="1" w:after="100" w:afterAutospacing="1"/>
    </w:pPr>
    <w:rPr>
      <w:rFonts w:ascii="Times New Roman" w:hAnsi="Times New Roman"/>
    </w:rPr>
  </w:style>
  <w:style w:type="paragraph" w:styleId="Testofumetto">
    <w:name w:val="Balloon Text"/>
    <w:basedOn w:val="Normale"/>
    <w:link w:val="TestofumettoCarattere"/>
    <w:uiPriority w:val="99"/>
    <w:semiHidden/>
    <w:unhideWhenUsed/>
    <w:rsid w:val="00E4476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476C"/>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3767C8"/>
    <w:rPr>
      <w:rFonts w:ascii="Arial" w:eastAsia="Times New Roman" w:hAnsi="Arial" w:cs="Arial"/>
      <w:b/>
      <w:bCs/>
      <w:color w:val="000000"/>
      <w:sz w:val="24"/>
      <w:szCs w:val="24"/>
    </w:rPr>
  </w:style>
  <w:style w:type="character" w:customStyle="1" w:styleId="Titolo2Carattere">
    <w:name w:val="Titolo 2 Carattere"/>
    <w:basedOn w:val="Carpredefinitoparagrafo"/>
    <w:link w:val="Titolo2"/>
    <w:uiPriority w:val="9"/>
    <w:semiHidden/>
    <w:rsid w:val="003767C8"/>
    <w:rPr>
      <w:rFonts w:ascii="Arial" w:eastAsiaTheme="majorEastAsia" w:hAnsi="Arial" w:cstheme="majorBidi"/>
      <w:b/>
      <w:bCs/>
      <w:color w:val="000000" w:themeColor="text1"/>
      <w:sz w:val="24"/>
      <w:szCs w:val="24"/>
    </w:rPr>
  </w:style>
  <w:style w:type="character" w:customStyle="1" w:styleId="Titolo3Carattere">
    <w:name w:val="Titolo 3 Carattere"/>
    <w:basedOn w:val="Carpredefinitoparagrafo"/>
    <w:link w:val="Titolo3"/>
    <w:uiPriority w:val="9"/>
    <w:semiHidden/>
    <w:rsid w:val="003767C8"/>
    <w:rPr>
      <w:rFonts w:ascii="Arial" w:eastAsiaTheme="majorEastAsia" w:hAnsi="Arial" w:cs="Arial"/>
      <w:bCs/>
      <w:sz w:val="24"/>
      <w:szCs w:val="24"/>
    </w:rPr>
  </w:style>
  <w:style w:type="character" w:customStyle="1" w:styleId="Titolo4Carattere">
    <w:name w:val="Titolo 4 Carattere"/>
    <w:basedOn w:val="Carpredefinitoparagrafo"/>
    <w:link w:val="Titolo4"/>
    <w:uiPriority w:val="9"/>
    <w:semiHidden/>
    <w:rsid w:val="003767C8"/>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767C8"/>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767C8"/>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767C8"/>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767C8"/>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767C8"/>
    <w:rPr>
      <w:rFonts w:asciiTheme="majorHAnsi" w:eastAsiaTheme="majorEastAsia" w:hAnsiTheme="majorHAnsi" w:cstheme="majorBidi"/>
      <w:i/>
      <w:iCs/>
      <w:color w:val="404040" w:themeColor="text1" w:themeTint="BF"/>
      <w:sz w:val="20"/>
      <w:szCs w:val="20"/>
    </w:rPr>
  </w:style>
  <w:style w:type="paragraph" w:styleId="Corpotesto">
    <w:name w:val="Body Text"/>
    <w:basedOn w:val="Normale"/>
    <w:link w:val="CorpotestoCarattere"/>
    <w:uiPriority w:val="99"/>
    <w:semiHidden/>
    <w:unhideWhenUsed/>
    <w:rsid w:val="00E25710"/>
    <w:pPr>
      <w:spacing w:after="120"/>
    </w:pPr>
  </w:style>
  <w:style w:type="character" w:customStyle="1" w:styleId="CorpotestoCarattere">
    <w:name w:val="Corpo testo Carattere"/>
    <w:basedOn w:val="Carpredefinitoparagrafo"/>
    <w:link w:val="Corpotesto"/>
    <w:uiPriority w:val="99"/>
    <w:semiHidden/>
    <w:rsid w:val="00E25710"/>
    <w:rPr>
      <w:rFonts w:ascii="Book Antiqua" w:eastAsia="Times New Roman" w:hAnsi="Book Antiqua" w:cs="Times New Roman"/>
      <w:sz w:val="24"/>
      <w:szCs w:val="24"/>
      <w:lang w:eastAsia="it-IT"/>
    </w:rPr>
  </w:style>
  <w:style w:type="character" w:styleId="Rimandocommento">
    <w:name w:val="annotation reference"/>
    <w:basedOn w:val="Carpredefinitoparagrafo"/>
    <w:uiPriority w:val="99"/>
    <w:semiHidden/>
    <w:unhideWhenUsed/>
    <w:rsid w:val="00470EA5"/>
    <w:rPr>
      <w:sz w:val="16"/>
      <w:szCs w:val="16"/>
    </w:rPr>
  </w:style>
  <w:style w:type="paragraph" w:styleId="Testocommento">
    <w:name w:val="annotation text"/>
    <w:basedOn w:val="Normale"/>
    <w:link w:val="TestocommentoCarattere"/>
    <w:uiPriority w:val="99"/>
    <w:semiHidden/>
    <w:unhideWhenUsed/>
    <w:rsid w:val="00470EA5"/>
    <w:rPr>
      <w:sz w:val="20"/>
      <w:szCs w:val="20"/>
    </w:rPr>
  </w:style>
  <w:style w:type="character" w:customStyle="1" w:styleId="TestocommentoCarattere">
    <w:name w:val="Testo commento Carattere"/>
    <w:basedOn w:val="Carpredefinitoparagrafo"/>
    <w:link w:val="Testocommento"/>
    <w:uiPriority w:val="99"/>
    <w:semiHidden/>
    <w:rsid w:val="00470EA5"/>
    <w:rPr>
      <w:rFonts w:ascii="Book Antiqua" w:eastAsia="Times New Roman" w:hAnsi="Book Antiqua"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70EA5"/>
    <w:rPr>
      <w:b/>
      <w:bCs/>
    </w:rPr>
  </w:style>
  <w:style w:type="character" w:customStyle="1" w:styleId="SoggettocommentoCarattere">
    <w:name w:val="Soggetto commento Carattere"/>
    <w:basedOn w:val="TestocommentoCarattere"/>
    <w:link w:val="Soggettocommento"/>
    <w:uiPriority w:val="99"/>
    <w:semiHidden/>
    <w:rsid w:val="00470EA5"/>
    <w:rPr>
      <w:rFonts w:ascii="Book Antiqua" w:eastAsia="Times New Roman" w:hAnsi="Book Antiqua" w:cs="Times New Roman"/>
      <w:b/>
      <w:bCs/>
      <w:sz w:val="20"/>
      <w:szCs w:val="20"/>
      <w:lang w:eastAsia="it-IT"/>
    </w:rPr>
  </w:style>
  <w:style w:type="paragraph" w:customStyle="1" w:styleId="TESTO">
    <w:name w:val="TESTO"/>
    <w:basedOn w:val="Normale"/>
    <w:qFormat/>
    <w:rsid w:val="00C6267E"/>
    <w:pPr>
      <w:suppressAutoHyphens/>
      <w:autoSpaceDN w:val="0"/>
      <w:spacing w:after="120" w:line="280" w:lineRule="exact"/>
      <w:textAlignment w:val="baseline"/>
    </w:pPr>
    <w:rPr>
      <w:rFonts w:ascii="Arial" w:eastAsia="Calibri" w:hAnsi="Arial" w:cs="Arial"/>
      <w:szCs w:val="22"/>
      <w:lang w:eastAsia="en-US"/>
    </w:rPr>
  </w:style>
  <w:style w:type="paragraph" w:customStyle="1" w:styleId="paragraph">
    <w:name w:val="paragraph"/>
    <w:basedOn w:val="Normale"/>
    <w:rsid w:val="00D63AC9"/>
    <w:pPr>
      <w:spacing w:before="100" w:beforeAutospacing="1" w:after="100" w:afterAutospacing="1"/>
      <w:jc w:val="left"/>
    </w:pPr>
    <w:rPr>
      <w:rFonts w:ascii="Times New Roman" w:hAnsi="Times New Roman"/>
    </w:rPr>
  </w:style>
  <w:style w:type="character" w:customStyle="1" w:styleId="normaltextrun">
    <w:name w:val="normaltextrun"/>
    <w:basedOn w:val="Carpredefinitoparagrafo"/>
    <w:rsid w:val="00D63AC9"/>
  </w:style>
  <w:style w:type="character" w:customStyle="1" w:styleId="eop">
    <w:name w:val="eop"/>
    <w:basedOn w:val="Carpredefinitoparagrafo"/>
    <w:rsid w:val="00D63AC9"/>
  </w:style>
  <w:style w:type="paragraph" w:styleId="Sommario1">
    <w:name w:val="toc 1"/>
    <w:basedOn w:val="Normale"/>
    <w:next w:val="Normale"/>
    <w:autoRedefine/>
    <w:uiPriority w:val="39"/>
    <w:rsid w:val="00DA3540"/>
    <w:pPr>
      <w:tabs>
        <w:tab w:val="left" w:pos="480"/>
        <w:tab w:val="right" w:leader="dot" w:pos="9628"/>
      </w:tabs>
      <w:suppressAutoHyphens/>
      <w:autoSpaceDN w:val="0"/>
      <w:spacing w:after="100"/>
      <w:textAlignment w:val="baseline"/>
    </w:pPr>
    <w:rPr>
      <w:rFonts w:ascii="Arial" w:hAnsi="Arial" w:cs="Arial"/>
      <w:noProof/>
    </w:rPr>
  </w:style>
  <w:style w:type="character" w:customStyle="1" w:styleId="ParagrafoelencoCarattere">
    <w:name w:val="Paragrafo elenco Carattere"/>
    <w:aliases w:val="Elenco 1 Carattere,ELENCO PUNTATO Carattere,TABELLE Carattere,titolo 2 Carattere"/>
    <w:link w:val="Paragrafoelenco"/>
    <w:uiPriority w:val="34"/>
    <w:rsid w:val="001938DA"/>
    <w:rPr>
      <w:rFonts w:ascii="Book Antiqua" w:eastAsia="Times New Roman" w:hAnsi="Book Antiqua"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5823">
      <w:bodyDiv w:val="1"/>
      <w:marLeft w:val="0"/>
      <w:marRight w:val="0"/>
      <w:marTop w:val="0"/>
      <w:marBottom w:val="0"/>
      <w:divBdr>
        <w:top w:val="none" w:sz="0" w:space="0" w:color="auto"/>
        <w:left w:val="none" w:sz="0" w:space="0" w:color="auto"/>
        <w:bottom w:val="none" w:sz="0" w:space="0" w:color="auto"/>
        <w:right w:val="none" w:sz="0" w:space="0" w:color="auto"/>
      </w:divBdr>
    </w:div>
    <w:div w:id="93476191">
      <w:bodyDiv w:val="1"/>
      <w:marLeft w:val="0"/>
      <w:marRight w:val="0"/>
      <w:marTop w:val="0"/>
      <w:marBottom w:val="0"/>
      <w:divBdr>
        <w:top w:val="none" w:sz="0" w:space="0" w:color="auto"/>
        <w:left w:val="none" w:sz="0" w:space="0" w:color="auto"/>
        <w:bottom w:val="none" w:sz="0" w:space="0" w:color="auto"/>
        <w:right w:val="none" w:sz="0" w:space="0" w:color="auto"/>
      </w:divBdr>
    </w:div>
    <w:div w:id="298347020">
      <w:bodyDiv w:val="1"/>
      <w:marLeft w:val="0"/>
      <w:marRight w:val="0"/>
      <w:marTop w:val="0"/>
      <w:marBottom w:val="0"/>
      <w:divBdr>
        <w:top w:val="none" w:sz="0" w:space="0" w:color="auto"/>
        <w:left w:val="none" w:sz="0" w:space="0" w:color="auto"/>
        <w:bottom w:val="none" w:sz="0" w:space="0" w:color="auto"/>
        <w:right w:val="none" w:sz="0" w:space="0" w:color="auto"/>
      </w:divBdr>
    </w:div>
    <w:div w:id="634676185">
      <w:bodyDiv w:val="1"/>
      <w:marLeft w:val="0"/>
      <w:marRight w:val="0"/>
      <w:marTop w:val="0"/>
      <w:marBottom w:val="0"/>
      <w:divBdr>
        <w:top w:val="none" w:sz="0" w:space="0" w:color="auto"/>
        <w:left w:val="none" w:sz="0" w:space="0" w:color="auto"/>
        <w:bottom w:val="none" w:sz="0" w:space="0" w:color="auto"/>
        <w:right w:val="none" w:sz="0" w:space="0" w:color="auto"/>
      </w:divBdr>
    </w:div>
    <w:div w:id="705905779">
      <w:bodyDiv w:val="1"/>
      <w:marLeft w:val="0"/>
      <w:marRight w:val="0"/>
      <w:marTop w:val="0"/>
      <w:marBottom w:val="0"/>
      <w:divBdr>
        <w:top w:val="none" w:sz="0" w:space="0" w:color="auto"/>
        <w:left w:val="none" w:sz="0" w:space="0" w:color="auto"/>
        <w:bottom w:val="none" w:sz="0" w:space="0" w:color="auto"/>
        <w:right w:val="none" w:sz="0" w:space="0" w:color="auto"/>
      </w:divBdr>
    </w:div>
    <w:div w:id="986472096">
      <w:bodyDiv w:val="1"/>
      <w:marLeft w:val="0"/>
      <w:marRight w:val="0"/>
      <w:marTop w:val="0"/>
      <w:marBottom w:val="0"/>
      <w:divBdr>
        <w:top w:val="none" w:sz="0" w:space="0" w:color="auto"/>
        <w:left w:val="none" w:sz="0" w:space="0" w:color="auto"/>
        <w:bottom w:val="none" w:sz="0" w:space="0" w:color="auto"/>
        <w:right w:val="none" w:sz="0" w:space="0" w:color="auto"/>
      </w:divBdr>
    </w:div>
    <w:div w:id="1224020493">
      <w:bodyDiv w:val="1"/>
      <w:marLeft w:val="0"/>
      <w:marRight w:val="0"/>
      <w:marTop w:val="0"/>
      <w:marBottom w:val="0"/>
      <w:divBdr>
        <w:top w:val="none" w:sz="0" w:space="0" w:color="auto"/>
        <w:left w:val="none" w:sz="0" w:space="0" w:color="auto"/>
        <w:bottom w:val="none" w:sz="0" w:space="0" w:color="auto"/>
        <w:right w:val="none" w:sz="0" w:space="0" w:color="auto"/>
      </w:divBdr>
    </w:div>
    <w:div w:id="1379087220">
      <w:bodyDiv w:val="1"/>
      <w:marLeft w:val="0"/>
      <w:marRight w:val="0"/>
      <w:marTop w:val="0"/>
      <w:marBottom w:val="0"/>
      <w:divBdr>
        <w:top w:val="none" w:sz="0" w:space="0" w:color="auto"/>
        <w:left w:val="none" w:sz="0" w:space="0" w:color="auto"/>
        <w:bottom w:val="none" w:sz="0" w:space="0" w:color="auto"/>
        <w:right w:val="none" w:sz="0" w:space="0" w:color="auto"/>
      </w:divBdr>
    </w:div>
    <w:div w:id="1512643668">
      <w:bodyDiv w:val="1"/>
      <w:marLeft w:val="0"/>
      <w:marRight w:val="0"/>
      <w:marTop w:val="0"/>
      <w:marBottom w:val="0"/>
      <w:divBdr>
        <w:top w:val="none" w:sz="0" w:space="0" w:color="auto"/>
        <w:left w:val="none" w:sz="0" w:space="0" w:color="auto"/>
        <w:bottom w:val="none" w:sz="0" w:space="0" w:color="auto"/>
        <w:right w:val="none" w:sz="0" w:space="0" w:color="auto"/>
      </w:divBdr>
    </w:div>
    <w:div w:id="1664434582">
      <w:bodyDiv w:val="1"/>
      <w:marLeft w:val="0"/>
      <w:marRight w:val="0"/>
      <w:marTop w:val="0"/>
      <w:marBottom w:val="0"/>
      <w:divBdr>
        <w:top w:val="none" w:sz="0" w:space="0" w:color="auto"/>
        <w:left w:val="none" w:sz="0" w:space="0" w:color="auto"/>
        <w:bottom w:val="none" w:sz="0" w:space="0" w:color="auto"/>
        <w:right w:val="none" w:sz="0" w:space="0" w:color="auto"/>
      </w:divBdr>
    </w:div>
    <w:div w:id="1722241616">
      <w:bodyDiv w:val="1"/>
      <w:marLeft w:val="0"/>
      <w:marRight w:val="0"/>
      <w:marTop w:val="0"/>
      <w:marBottom w:val="0"/>
      <w:divBdr>
        <w:top w:val="none" w:sz="0" w:space="0" w:color="auto"/>
        <w:left w:val="none" w:sz="0" w:space="0" w:color="auto"/>
        <w:bottom w:val="none" w:sz="0" w:space="0" w:color="auto"/>
        <w:right w:val="none" w:sz="0" w:space="0" w:color="auto"/>
      </w:divBdr>
    </w:div>
    <w:div w:id="1814903345">
      <w:bodyDiv w:val="1"/>
      <w:marLeft w:val="0"/>
      <w:marRight w:val="0"/>
      <w:marTop w:val="0"/>
      <w:marBottom w:val="0"/>
      <w:divBdr>
        <w:top w:val="none" w:sz="0" w:space="0" w:color="auto"/>
        <w:left w:val="none" w:sz="0" w:space="0" w:color="auto"/>
        <w:bottom w:val="none" w:sz="0" w:space="0" w:color="auto"/>
        <w:right w:val="none" w:sz="0" w:space="0" w:color="auto"/>
      </w:divBdr>
    </w:div>
    <w:div w:id="20498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manio.dpo@agenziademani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E2AF4-C71B-4DFE-9DA1-B75B0C3A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11</Pages>
  <Words>4911</Words>
  <Characters>27993</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32839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Casella Alessia</dc:creator>
  <cp:lastModifiedBy>GIGLIO ANNALISA</cp:lastModifiedBy>
  <cp:revision>75</cp:revision>
  <cp:lastPrinted>2021-08-02T09:55:00Z</cp:lastPrinted>
  <dcterms:created xsi:type="dcterms:W3CDTF">2023-05-10T07:31:00Z</dcterms:created>
  <dcterms:modified xsi:type="dcterms:W3CDTF">2023-08-03T15:32:00Z</dcterms:modified>
</cp:coreProperties>
</file>